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59CC7" w14:textId="78D67293" w:rsidR="001A70DA" w:rsidRPr="008042B8" w:rsidRDefault="008042B8" w:rsidP="008042B8">
      <w:pPr>
        <w:spacing w:line="240" w:lineRule="auto"/>
        <w:rPr>
          <w:sz w:val="22"/>
          <w:szCs w:val="22"/>
          <w:lang w:val="es-ES_tradnl"/>
        </w:rPr>
      </w:pPr>
      <w:proofErr w:type="spellStart"/>
      <w:r w:rsidRPr="008042B8">
        <w:rPr>
          <w:sz w:val="22"/>
          <w:szCs w:val="22"/>
          <w:lang w:val="es-ES_tradnl"/>
        </w:rPr>
        <w:t>List</w:t>
      </w:r>
      <w:proofErr w:type="spellEnd"/>
      <w:r w:rsidRPr="008042B8">
        <w:rPr>
          <w:sz w:val="22"/>
          <w:szCs w:val="22"/>
          <w:lang w:val="es-ES_tradnl"/>
        </w:rPr>
        <w:t xml:space="preserve"> </w:t>
      </w:r>
      <w:proofErr w:type="spellStart"/>
      <w:r w:rsidRPr="008042B8">
        <w:rPr>
          <w:sz w:val="22"/>
          <w:szCs w:val="22"/>
          <w:lang w:val="es-ES_tradnl"/>
        </w:rPr>
        <w:t>of</w:t>
      </w:r>
      <w:proofErr w:type="spellEnd"/>
      <w:r w:rsidRPr="008042B8">
        <w:rPr>
          <w:sz w:val="22"/>
          <w:szCs w:val="22"/>
          <w:lang w:val="es-ES_tradnl"/>
        </w:rPr>
        <w:t xml:space="preserve"> </w:t>
      </w:r>
      <w:proofErr w:type="spellStart"/>
      <w:r w:rsidRPr="008042B8">
        <w:rPr>
          <w:sz w:val="22"/>
          <w:szCs w:val="22"/>
          <w:lang w:val="es-ES_tradnl"/>
        </w:rPr>
        <w:t>Publications</w:t>
      </w:r>
      <w:proofErr w:type="spellEnd"/>
      <w:r w:rsidRPr="008042B8">
        <w:rPr>
          <w:sz w:val="22"/>
          <w:szCs w:val="22"/>
          <w:lang w:val="es-ES_tradnl"/>
        </w:rPr>
        <w:t xml:space="preserve"> (</w:t>
      </w:r>
      <w:proofErr w:type="spellStart"/>
      <w:r w:rsidRPr="008042B8">
        <w:rPr>
          <w:sz w:val="22"/>
          <w:szCs w:val="22"/>
          <w:lang w:val="es-ES_tradnl"/>
        </w:rPr>
        <w:t>until</w:t>
      </w:r>
      <w:proofErr w:type="spellEnd"/>
      <w:r w:rsidRPr="008042B8">
        <w:rPr>
          <w:sz w:val="22"/>
          <w:szCs w:val="22"/>
          <w:lang w:val="es-ES_tradnl"/>
        </w:rPr>
        <w:t xml:space="preserve"> 26th </w:t>
      </w:r>
      <w:proofErr w:type="spellStart"/>
      <w:r w:rsidRPr="008042B8">
        <w:rPr>
          <w:sz w:val="22"/>
          <w:szCs w:val="22"/>
          <w:lang w:val="es-ES_tradnl"/>
        </w:rPr>
        <w:t>February</w:t>
      </w:r>
      <w:proofErr w:type="spellEnd"/>
      <w:r w:rsidRPr="008042B8">
        <w:rPr>
          <w:sz w:val="22"/>
          <w:szCs w:val="22"/>
          <w:lang w:val="es-ES_tradnl"/>
        </w:rPr>
        <w:t xml:space="preserve"> 2026):</w:t>
      </w:r>
    </w:p>
    <w:p w14:paraId="183E59B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Acosta, R., Ríos, B., Rieradevall, M., &amp; Prat, N. (2009). Proposal for an evaluation protocol of the ecological quality of Andean rivers (CERA) and its use in two basins in Ecuador and Peru,Propuesta de un protocolo de evaluación de la calidad ecológica de ríos andinos (CERA) y su aplicación a dos cuencas en Ecuador y Perú. </w:t>
      </w:r>
      <w:r w:rsidRPr="008042B8">
        <w:rPr>
          <w:rFonts w:eastAsia="Times New Roman" w:cs="Times New Roman"/>
          <w:i/>
          <w:iCs/>
          <w:kern w:val="0"/>
          <w:sz w:val="22"/>
          <w:szCs w:val="22"/>
          <w:lang w:eastAsia="es-ES_tradnl"/>
          <w14:ligatures w14:val="none"/>
        </w:rPr>
        <w:t>Limnetica</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28</w:t>
      </w:r>
      <w:r w:rsidRPr="008042B8">
        <w:rPr>
          <w:rFonts w:eastAsia="Times New Roman" w:cs="Times New Roman"/>
          <w:kern w:val="0"/>
          <w:sz w:val="22"/>
          <w:szCs w:val="22"/>
          <w:lang w:eastAsia="es-ES_tradnl"/>
          <w14:ligatures w14:val="none"/>
        </w:rPr>
        <w:t>(1), 35-64.</w:t>
      </w:r>
    </w:p>
    <w:p w14:paraId="2B04964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Ballesteros, I., Bravo-Castro, M., Villamarín-Cortez, S., Jijón, G., Prat, N., Ríos-Touma, B., &amp; Villamarín, C. (2022). Genetic Variability of Polypedilum (Diptera: Chironomidae) from Southwest Ecuador. </w:t>
      </w:r>
      <w:r w:rsidRPr="008042B8">
        <w:rPr>
          <w:rFonts w:eastAsia="Times New Roman" w:cs="Times New Roman"/>
          <w:i/>
          <w:iCs/>
          <w:kern w:val="0"/>
          <w:sz w:val="22"/>
          <w:szCs w:val="22"/>
          <w:lang w:eastAsia="es-ES_tradnl"/>
          <w14:ligatures w14:val="none"/>
        </w:rPr>
        <w:t>Insects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13</w:t>
      </w:r>
      <w:r w:rsidRPr="008042B8">
        <w:rPr>
          <w:rFonts w:eastAsia="Times New Roman" w:cs="Times New Roman"/>
          <w:kern w:val="0"/>
          <w:sz w:val="22"/>
          <w:szCs w:val="22"/>
          <w:lang w:eastAsia="es-ES_tradnl"/>
          <w14:ligatures w14:val="none"/>
        </w:rPr>
        <w:t xml:space="preserve">(4), 382. </w:t>
      </w:r>
      <w:hyperlink r:id="rId4" w:history="1">
        <w:r w:rsidRPr="008042B8">
          <w:rPr>
            <w:rFonts w:eastAsia="Times New Roman" w:cs="Times New Roman"/>
            <w:color w:val="0000FF"/>
            <w:kern w:val="0"/>
            <w:sz w:val="22"/>
            <w:szCs w:val="22"/>
            <w:u w:val="single"/>
            <w:lang w:eastAsia="es-ES_tradnl"/>
            <w14:ligatures w14:val="none"/>
          </w:rPr>
          <w:t>https://doi.org/10.3390/insects13040382</w:t>
        </w:r>
      </w:hyperlink>
    </w:p>
    <w:p w14:paraId="6A06D32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Barrios, G. M., Ríos-Touma, B., Moi, D. A., Burwood, M., Alonso, J., &amp; Teixeira de Mello, F. (2024). Changes in basal resources mediate the effects of Eucalyptus spp. Afforestation on macroinvertebrate functional diversity in subtropical lowland streams. </w:t>
      </w:r>
      <w:r w:rsidRPr="008042B8">
        <w:rPr>
          <w:rFonts w:eastAsia="Times New Roman" w:cs="Times New Roman"/>
          <w:i/>
          <w:iCs/>
          <w:kern w:val="0"/>
          <w:sz w:val="22"/>
          <w:szCs w:val="22"/>
          <w:lang w:eastAsia="es-ES_tradnl"/>
          <w14:ligatures w14:val="none"/>
        </w:rPr>
        <w:t>Aquatic Sciences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87</w:t>
      </w:r>
      <w:r w:rsidRPr="008042B8">
        <w:rPr>
          <w:rFonts w:eastAsia="Times New Roman" w:cs="Times New Roman"/>
          <w:kern w:val="0"/>
          <w:sz w:val="22"/>
          <w:szCs w:val="22"/>
          <w:lang w:eastAsia="es-ES_tradnl"/>
          <w14:ligatures w14:val="none"/>
        </w:rPr>
        <w:t xml:space="preserve">(1). </w:t>
      </w:r>
      <w:hyperlink r:id="rId5" w:history="1">
        <w:r w:rsidRPr="008042B8">
          <w:rPr>
            <w:rFonts w:eastAsia="Times New Roman" w:cs="Times New Roman"/>
            <w:color w:val="0000FF"/>
            <w:kern w:val="0"/>
            <w:sz w:val="22"/>
            <w:szCs w:val="22"/>
            <w:u w:val="single"/>
            <w:lang w:eastAsia="es-ES_tradnl"/>
            <w14:ligatures w14:val="none"/>
          </w:rPr>
          <w:t>https://doi.org/10.1007/s00027-024-01141-3</w:t>
        </w:r>
      </w:hyperlink>
    </w:p>
    <w:p w14:paraId="22DE539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Barrios, M., Tesitore, G., Burwood, M., Suárez, B., Meerhoff, M., Alonso, J., Ríos Touma, B., &amp; Teixeira de Mello, F. (2023). Environmental and aquatic macroinvertebrates metrics respond to the Eucalyptus afforestation gradient in subtropical lowland streams. </w:t>
      </w:r>
      <w:r w:rsidRPr="008042B8">
        <w:rPr>
          <w:rFonts w:eastAsia="Times New Roman" w:cs="Times New Roman"/>
          <w:i/>
          <w:iCs/>
          <w:kern w:val="0"/>
          <w:sz w:val="22"/>
          <w:szCs w:val="22"/>
          <w:lang w:eastAsia="es-ES_tradnl"/>
          <w14:ligatures w14:val="none"/>
        </w:rPr>
        <w:t>Hydrobiologia</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851</w:t>
      </w:r>
      <w:r w:rsidRPr="008042B8">
        <w:rPr>
          <w:rFonts w:eastAsia="Times New Roman" w:cs="Times New Roman"/>
          <w:kern w:val="0"/>
          <w:sz w:val="22"/>
          <w:szCs w:val="22"/>
          <w:lang w:eastAsia="es-ES_tradnl"/>
          <w14:ligatures w14:val="none"/>
        </w:rPr>
        <w:t xml:space="preserve">(2), 343-365. </w:t>
      </w:r>
      <w:hyperlink r:id="rId6" w:history="1">
        <w:r w:rsidRPr="008042B8">
          <w:rPr>
            <w:rFonts w:eastAsia="Times New Roman" w:cs="Times New Roman"/>
            <w:color w:val="0000FF"/>
            <w:kern w:val="0"/>
            <w:sz w:val="22"/>
            <w:szCs w:val="22"/>
            <w:u w:val="single"/>
            <w:lang w:eastAsia="es-ES_tradnl"/>
            <w14:ligatures w14:val="none"/>
          </w:rPr>
          <w:t>https://doi.org/10.1007/s10750-023-05248-w</w:t>
        </w:r>
      </w:hyperlink>
    </w:p>
    <w:p w14:paraId="4639569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Camargos, L. M., Ríos-Touma, B., &amp; Holzenthal, R. W. (2017). New Cernotina caddisflies from the Ecuadorian Amazon (Trichoptera: Polycentropodidae). </w:t>
      </w:r>
      <w:r w:rsidRPr="008042B8">
        <w:rPr>
          <w:rFonts w:eastAsia="Times New Roman" w:cs="Times New Roman"/>
          <w:i/>
          <w:iCs/>
          <w:kern w:val="0"/>
          <w:sz w:val="22"/>
          <w:szCs w:val="22"/>
          <w:lang w:eastAsia="es-ES_tradnl"/>
          <w14:ligatures w14:val="none"/>
        </w:rPr>
        <w:t>PeerJ</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2017</w:t>
      </w:r>
      <w:r w:rsidRPr="008042B8">
        <w:rPr>
          <w:rFonts w:eastAsia="Times New Roman" w:cs="Times New Roman"/>
          <w:kern w:val="0"/>
          <w:sz w:val="22"/>
          <w:szCs w:val="22"/>
          <w:lang w:eastAsia="es-ES_tradnl"/>
          <w14:ligatures w14:val="none"/>
        </w:rPr>
        <w:t>(10).</w:t>
      </w:r>
    </w:p>
    <w:p w14:paraId="20BCBCE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Castillejo, P., Lobo, E. A., Heinrich, C., Perdiguero, P., Frandsen, P. B., Rios-Touma, B., &amp; Ballesteros, I. (2026). Evaluation of nanopore-based diatom metabarcoding in tropical freshwater ecosystems. </w:t>
      </w:r>
      <w:r w:rsidRPr="008042B8">
        <w:rPr>
          <w:rFonts w:eastAsia="Times New Roman" w:cs="Times New Roman"/>
          <w:i/>
          <w:iCs/>
          <w:kern w:val="0"/>
          <w:sz w:val="22"/>
          <w:szCs w:val="22"/>
          <w:lang w:eastAsia="es-ES_tradnl"/>
          <w14:ligatures w14:val="none"/>
        </w:rPr>
        <w:t>Hydrobiologia</w:t>
      </w:r>
      <w:r w:rsidRPr="008042B8">
        <w:rPr>
          <w:rFonts w:eastAsia="Times New Roman" w:cs="Times New Roman"/>
          <w:kern w:val="0"/>
          <w:sz w:val="22"/>
          <w:szCs w:val="22"/>
          <w:lang w:eastAsia="es-ES_tradnl"/>
          <w14:ligatures w14:val="none"/>
        </w:rPr>
        <w:t xml:space="preserve">. </w:t>
      </w:r>
      <w:hyperlink r:id="rId7" w:history="1">
        <w:r w:rsidRPr="008042B8">
          <w:rPr>
            <w:rFonts w:eastAsia="Times New Roman" w:cs="Times New Roman"/>
            <w:color w:val="0000FF"/>
            <w:kern w:val="0"/>
            <w:sz w:val="22"/>
            <w:szCs w:val="22"/>
            <w:u w:val="single"/>
            <w:lang w:eastAsia="es-ES_tradnl"/>
            <w14:ligatures w14:val="none"/>
          </w:rPr>
          <w:t>https://doi.org/10.1007/s10750-026-06119-w</w:t>
        </w:r>
      </w:hyperlink>
    </w:p>
    <w:p w14:paraId="03A87531"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Castillejo, P., Ortiz, S., Jijón, G., Lobo, E. A., Heinrich, C., Ballesteros, I., &amp; Rios-Touma, B. (2023). Response of macroinvertebrate and epilithic diatom communities to pollution gradients in Ecuadorian Andean rivers. </w:t>
      </w:r>
      <w:r w:rsidRPr="008042B8">
        <w:rPr>
          <w:rFonts w:eastAsia="Times New Roman" w:cs="Times New Roman"/>
          <w:i/>
          <w:iCs/>
          <w:kern w:val="0"/>
          <w:sz w:val="22"/>
          <w:szCs w:val="22"/>
          <w:lang w:eastAsia="es-ES_tradnl"/>
          <w14:ligatures w14:val="none"/>
        </w:rPr>
        <w:t>Hydrobiologia</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851</w:t>
      </w:r>
      <w:r w:rsidRPr="008042B8">
        <w:rPr>
          <w:rFonts w:eastAsia="Times New Roman" w:cs="Times New Roman"/>
          <w:kern w:val="0"/>
          <w:sz w:val="22"/>
          <w:szCs w:val="22"/>
          <w:lang w:eastAsia="es-ES_tradnl"/>
          <w14:ligatures w14:val="none"/>
        </w:rPr>
        <w:t xml:space="preserve">(2), 431-446. </w:t>
      </w:r>
      <w:hyperlink r:id="rId8" w:history="1">
        <w:r w:rsidRPr="008042B8">
          <w:rPr>
            <w:rFonts w:eastAsia="Times New Roman" w:cs="Times New Roman"/>
            <w:color w:val="0000FF"/>
            <w:kern w:val="0"/>
            <w:sz w:val="22"/>
            <w:szCs w:val="22"/>
            <w:u w:val="single"/>
            <w:lang w:eastAsia="es-ES_tradnl"/>
            <w14:ligatures w14:val="none"/>
          </w:rPr>
          <w:t>https://doi.org/10.1007/s10750-023-05276-6</w:t>
        </w:r>
      </w:hyperlink>
    </w:p>
    <w:p w14:paraId="70A488E7"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Chang, F.-H., Lawrence, J. E., Rios-Touma, B., &amp; Resh, V. H. (2014). Tolerance values of benthic macroinvertebrates for stream biomonitoring: Assessment of assumptions underlying scoring systems worldwide. </w:t>
      </w:r>
      <w:r w:rsidRPr="008042B8">
        <w:rPr>
          <w:rFonts w:eastAsia="Times New Roman" w:cs="Times New Roman"/>
          <w:i/>
          <w:iCs/>
          <w:kern w:val="0"/>
          <w:sz w:val="22"/>
          <w:szCs w:val="22"/>
          <w:lang w:eastAsia="es-ES_tradnl"/>
          <w14:ligatures w14:val="none"/>
        </w:rPr>
        <w:t>Environmental Monitoring and Assessment</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186</w:t>
      </w:r>
      <w:r w:rsidRPr="008042B8">
        <w:rPr>
          <w:rFonts w:eastAsia="Times New Roman" w:cs="Times New Roman"/>
          <w:kern w:val="0"/>
          <w:sz w:val="22"/>
          <w:szCs w:val="22"/>
          <w:lang w:eastAsia="es-ES_tradnl"/>
          <w14:ligatures w14:val="none"/>
        </w:rPr>
        <w:t>(4), 2135-2149.</w:t>
      </w:r>
    </w:p>
    <w:p w14:paraId="7324F74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Cuesta, F., Calderón-Loor, M., Rosero, P., Calispa, M., Zisling, H., Pérez-Castillo, Y., Echevarría, G., &amp; Ríos-Touma, B. (2024). Seasonally flooded landscape connectivity and implications for fish in the Napo Moist Forest: A high-resolution mapping approach. </w:t>
      </w:r>
      <w:r w:rsidRPr="008042B8">
        <w:rPr>
          <w:rFonts w:eastAsia="Times New Roman" w:cs="Times New Roman"/>
          <w:i/>
          <w:iCs/>
          <w:kern w:val="0"/>
          <w:sz w:val="22"/>
          <w:szCs w:val="22"/>
          <w:lang w:eastAsia="es-ES_tradnl"/>
          <w14:ligatures w14:val="none"/>
        </w:rPr>
        <w:t>Global Ecology and Conservation</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56</w:t>
      </w:r>
      <w:r w:rsidRPr="008042B8">
        <w:rPr>
          <w:rFonts w:eastAsia="Times New Roman" w:cs="Times New Roman"/>
          <w:kern w:val="0"/>
          <w:sz w:val="22"/>
          <w:szCs w:val="22"/>
          <w:lang w:eastAsia="es-ES_tradnl"/>
          <w14:ligatures w14:val="none"/>
        </w:rPr>
        <w:t xml:space="preserve">, e03257. </w:t>
      </w:r>
      <w:hyperlink r:id="rId9" w:history="1">
        <w:r w:rsidRPr="008042B8">
          <w:rPr>
            <w:rFonts w:eastAsia="Times New Roman" w:cs="Times New Roman"/>
            <w:color w:val="0000FF"/>
            <w:kern w:val="0"/>
            <w:sz w:val="22"/>
            <w:szCs w:val="22"/>
            <w:u w:val="single"/>
            <w:lang w:eastAsia="es-ES_tradnl"/>
            <w14:ligatures w14:val="none"/>
          </w:rPr>
          <w:t>https://doi.org/10.1016/j.gecco.2024.e03257</w:t>
        </w:r>
      </w:hyperlink>
    </w:p>
    <w:p w14:paraId="6C2F7E9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da Cruz e Sousa, R., &amp; Ríos-Touma, B. (2017). Stream restoration in Andean cities: Learning from contrasting restoration approaches. </w:t>
      </w:r>
      <w:r w:rsidRPr="008042B8">
        <w:rPr>
          <w:rFonts w:eastAsia="Times New Roman" w:cs="Times New Roman"/>
          <w:i/>
          <w:iCs/>
          <w:kern w:val="0"/>
          <w:sz w:val="22"/>
          <w:szCs w:val="22"/>
          <w:lang w:eastAsia="es-ES_tradnl"/>
          <w14:ligatures w14:val="none"/>
        </w:rPr>
        <w:t>Urban Ecosystems</w:t>
      </w:r>
      <w:r w:rsidRPr="008042B8">
        <w:rPr>
          <w:rFonts w:eastAsia="Times New Roman" w:cs="Times New Roman"/>
          <w:kern w:val="0"/>
          <w:sz w:val="22"/>
          <w:szCs w:val="22"/>
          <w:lang w:eastAsia="es-ES_tradnl"/>
          <w14:ligatures w14:val="none"/>
        </w:rPr>
        <w:t xml:space="preserve">. </w:t>
      </w:r>
      <w:hyperlink r:id="rId10" w:history="1">
        <w:r w:rsidRPr="008042B8">
          <w:rPr>
            <w:rFonts w:eastAsia="Times New Roman" w:cs="Times New Roman"/>
            <w:color w:val="0000FF"/>
            <w:kern w:val="0"/>
            <w:sz w:val="22"/>
            <w:szCs w:val="22"/>
            <w:u w:val="single"/>
            <w:lang w:eastAsia="es-ES_tradnl"/>
            <w14:ligatures w14:val="none"/>
          </w:rPr>
          <w:t>https://doi.org/10.1007/s11252-017-0714-x</w:t>
        </w:r>
      </w:hyperlink>
    </w:p>
    <w:p w14:paraId="751937C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Díaz, G. E. E., Orellana, F. R. S., Vega, R. E. Y., Valdiviezo-Rivera, J. S., &amp; Ríos-Touma, B. P. (2025). Trace Metal Contamination in Commercial Fish from the Ecuadorian Amazon: Preliminary Health Risk Assessment in a Local Market. </w:t>
      </w:r>
      <w:r w:rsidRPr="008042B8">
        <w:rPr>
          <w:rFonts w:eastAsia="Times New Roman" w:cs="Times New Roman"/>
          <w:i/>
          <w:iCs/>
          <w:kern w:val="0"/>
          <w:sz w:val="22"/>
          <w:szCs w:val="22"/>
          <w:lang w:eastAsia="es-ES_tradnl"/>
          <w14:ligatures w14:val="none"/>
        </w:rPr>
        <w:t>Fishes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10</w:t>
      </w:r>
      <w:r w:rsidRPr="008042B8">
        <w:rPr>
          <w:rFonts w:eastAsia="Times New Roman" w:cs="Times New Roman"/>
          <w:kern w:val="0"/>
          <w:sz w:val="22"/>
          <w:szCs w:val="22"/>
          <w:lang w:eastAsia="es-ES_tradnl"/>
          <w14:ligatures w14:val="none"/>
        </w:rPr>
        <w:t xml:space="preserve">(8), 392. </w:t>
      </w:r>
      <w:hyperlink r:id="rId11" w:history="1">
        <w:r w:rsidRPr="008042B8">
          <w:rPr>
            <w:rFonts w:eastAsia="Times New Roman" w:cs="Times New Roman"/>
            <w:color w:val="0000FF"/>
            <w:kern w:val="0"/>
            <w:sz w:val="22"/>
            <w:szCs w:val="22"/>
            <w:u w:val="single"/>
            <w:lang w:eastAsia="es-ES_tradnl"/>
            <w14:ligatures w14:val="none"/>
          </w:rPr>
          <w:t>https://doi.org/10.3390/fishes10080392</w:t>
        </w:r>
      </w:hyperlink>
    </w:p>
    <w:p w14:paraId="637ED3E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Donoso, J. M., &amp; Rios-Touma, B. (2020). Microplastics in tropical Andean rivers: A perspective from a highly populated Ecuadorian basin without wastewater treatment. </w:t>
      </w:r>
      <w:r w:rsidRPr="008042B8">
        <w:rPr>
          <w:rFonts w:eastAsia="Times New Roman" w:cs="Times New Roman"/>
          <w:i/>
          <w:iCs/>
          <w:kern w:val="0"/>
          <w:sz w:val="22"/>
          <w:szCs w:val="22"/>
          <w:lang w:eastAsia="es-ES_tradnl"/>
          <w14:ligatures w14:val="none"/>
        </w:rPr>
        <w:t>Heliyon</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6</w:t>
      </w:r>
      <w:r w:rsidRPr="008042B8">
        <w:rPr>
          <w:rFonts w:eastAsia="Times New Roman" w:cs="Times New Roman"/>
          <w:kern w:val="0"/>
          <w:sz w:val="22"/>
          <w:szCs w:val="22"/>
          <w:lang w:eastAsia="es-ES_tradnl"/>
          <w14:ligatures w14:val="none"/>
        </w:rPr>
        <w:t xml:space="preserve">(7), e04302. </w:t>
      </w:r>
      <w:hyperlink r:id="rId12" w:history="1">
        <w:r w:rsidRPr="008042B8">
          <w:rPr>
            <w:rFonts w:eastAsia="Times New Roman" w:cs="Times New Roman"/>
            <w:color w:val="0000FF"/>
            <w:kern w:val="0"/>
            <w:sz w:val="22"/>
            <w:szCs w:val="22"/>
            <w:u w:val="single"/>
            <w:lang w:eastAsia="es-ES_tradnl"/>
            <w14:ligatures w14:val="none"/>
          </w:rPr>
          <w:t>https://doi.org/10.1016/j.heliyon.2020.e04302</w:t>
        </w:r>
      </w:hyperlink>
    </w:p>
    <w:p w14:paraId="1393CDF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Dos Santos, D. A., Molineri, C., Nieto, C., Zuñiga, M. C., Emmerich, D., Fierro, P., Pessacq, P., Rios-Touma, B., Márquez, J., Gomez, D., Salles, F. F., Encalada, A. C., Príncipe, R., Gómez, G. C., Valdovinos Zarges, C., &amp; Domínguez, E. (2018). Cold/Warm stenothermic freshwater macroinvertebrates along altitudinal and latitudinal gradients in Western South America: A modern approach to an old hypothesis with updated data. </w:t>
      </w:r>
      <w:r w:rsidRPr="008042B8">
        <w:rPr>
          <w:rFonts w:eastAsia="Times New Roman" w:cs="Times New Roman"/>
          <w:i/>
          <w:iCs/>
          <w:kern w:val="0"/>
          <w:sz w:val="22"/>
          <w:szCs w:val="22"/>
          <w:lang w:eastAsia="es-ES_tradnl"/>
          <w14:ligatures w14:val="none"/>
        </w:rPr>
        <w:t>Journal of Biogeography</w:t>
      </w:r>
      <w:r w:rsidRPr="008042B8">
        <w:rPr>
          <w:rFonts w:eastAsia="Times New Roman" w:cs="Times New Roman"/>
          <w:kern w:val="0"/>
          <w:sz w:val="22"/>
          <w:szCs w:val="22"/>
          <w:lang w:eastAsia="es-ES_tradnl"/>
          <w14:ligatures w14:val="none"/>
        </w:rPr>
        <w:t>.</w:t>
      </w:r>
    </w:p>
    <w:p w14:paraId="2852159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lastRenderedPageBreak/>
        <w:t xml:space="preserve">Echevarría, G., Lujan, N. K., Montoya, J., Granda-Albuja, M. G., Valdiviezo-Rivera, J., Sánchez, F., Cuesta, F., &amp; Ríos-Touma, B. (2024). Abiotic and biotic factors influencing heavy metals pollution in fisheries of the Western Amazon. </w:t>
      </w:r>
      <w:r w:rsidRPr="008042B8">
        <w:rPr>
          <w:rFonts w:eastAsia="Times New Roman" w:cs="Times New Roman"/>
          <w:i/>
          <w:iCs/>
          <w:kern w:val="0"/>
          <w:sz w:val="22"/>
          <w:szCs w:val="22"/>
          <w:lang w:eastAsia="es-ES_tradnl"/>
          <w14:ligatures w14:val="none"/>
        </w:rPr>
        <w:t>Science of The Total Environment</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908</w:t>
      </w:r>
      <w:r w:rsidRPr="008042B8">
        <w:rPr>
          <w:rFonts w:eastAsia="Times New Roman" w:cs="Times New Roman"/>
          <w:kern w:val="0"/>
          <w:sz w:val="22"/>
          <w:szCs w:val="22"/>
          <w:lang w:eastAsia="es-ES_tradnl"/>
          <w14:ligatures w14:val="none"/>
        </w:rPr>
        <w:t xml:space="preserve">, 168506. </w:t>
      </w:r>
      <w:hyperlink r:id="rId13" w:history="1">
        <w:r w:rsidRPr="008042B8">
          <w:rPr>
            <w:rFonts w:eastAsia="Times New Roman" w:cs="Times New Roman"/>
            <w:color w:val="0000FF"/>
            <w:kern w:val="0"/>
            <w:sz w:val="22"/>
            <w:szCs w:val="22"/>
            <w:u w:val="single"/>
            <w:lang w:eastAsia="es-ES_tradnl"/>
            <w14:ligatures w14:val="none"/>
          </w:rPr>
          <w:t>https://doi.org/10.1016/j.scitotenv.2023.168506</w:t>
        </w:r>
      </w:hyperlink>
    </w:p>
    <w:p w14:paraId="7012070F"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Encalada, A. C., Flecker, A. S., Poff, N. L., Suárez, E., Herrera, G. A., Ríos-Touma, B., Jumani, S., Larson, E. I., &amp; Anderson, E. P. (2019). A global perspective on tropical montane rivers. </w:t>
      </w:r>
      <w:r w:rsidRPr="008042B8">
        <w:rPr>
          <w:rFonts w:eastAsia="Times New Roman" w:cs="Times New Roman"/>
          <w:i/>
          <w:iCs/>
          <w:kern w:val="0"/>
          <w:sz w:val="22"/>
          <w:szCs w:val="22"/>
          <w:lang w:eastAsia="es-ES_tradnl"/>
          <w14:ligatures w14:val="none"/>
        </w:rPr>
        <w:t>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365</w:t>
      </w:r>
      <w:r w:rsidRPr="008042B8">
        <w:rPr>
          <w:rFonts w:eastAsia="Times New Roman" w:cs="Times New Roman"/>
          <w:kern w:val="0"/>
          <w:sz w:val="22"/>
          <w:szCs w:val="22"/>
          <w:lang w:eastAsia="es-ES_tradnl"/>
          <w14:ligatures w14:val="none"/>
        </w:rPr>
        <w:t>(6458), 1124-1129.</w:t>
      </w:r>
    </w:p>
    <w:p w14:paraId="7EA5AAC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Feio, M. J., Hughes, R. M., Callisto, M., Nichols, S. J., Odume, O. N., Quintella, B. R., Kuemmerlen, M., Aguiar, F. C., Almeida, S. F. P., Alonso-EguíaLis, P., Arimoro, F. O., Dyer, F. J., Harding, J. S., Jang, S., Kaufmann, P. R., Lee, S., Li, J., Macedo, D. R., Mendes, A., … Yates, A. G. (2021). The Biological Assessment and Rehabilitation of the World’s Rivers: An Overview. </w:t>
      </w:r>
      <w:r w:rsidRPr="008042B8">
        <w:rPr>
          <w:rFonts w:eastAsia="Times New Roman" w:cs="Times New Roman"/>
          <w:i/>
          <w:iCs/>
          <w:kern w:val="0"/>
          <w:sz w:val="22"/>
          <w:szCs w:val="22"/>
          <w:lang w:eastAsia="es-ES_tradnl"/>
          <w14:ligatures w14:val="none"/>
        </w:rPr>
        <w:t>Water</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13</w:t>
      </w:r>
      <w:r w:rsidRPr="008042B8">
        <w:rPr>
          <w:rFonts w:eastAsia="Times New Roman" w:cs="Times New Roman"/>
          <w:kern w:val="0"/>
          <w:sz w:val="22"/>
          <w:szCs w:val="22"/>
          <w:lang w:eastAsia="es-ES_tradnl"/>
          <w14:ligatures w14:val="none"/>
        </w:rPr>
        <w:t xml:space="preserve">(3), 371. </w:t>
      </w:r>
      <w:hyperlink r:id="rId14" w:history="1">
        <w:r w:rsidRPr="008042B8">
          <w:rPr>
            <w:rFonts w:eastAsia="Times New Roman" w:cs="Times New Roman"/>
            <w:color w:val="0000FF"/>
            <w:kern w:val="0"/>
            <w:sz w:val="22"/>
            <w:szCs w:val="22"/>
            <w:u w:val="single"/>
            <w:lang w:eastAsia="es-ES_tradnl"/>
            <w14:ligatures w14:val="none"/>
          </w:rPr>
          <w:t>https://doi.org/10.3390/w13030371</w:t>
        </w:r>
      </w:hyperlink>
    </w:p>
    <w:p w14:paraId="3496914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Fork, M. L., Hopkins, K. G., Chappell, J., Hawley, R., Kaushal, S. S., Murphy, B., Ríos-Touma, B., &amp; Roy, A. H. (2022). Urbanization and stream ecology: Moving the bar on multidisciplinary solutions to wicked urban stream problems. </w:t>
      </w:r>
      <w:r w:rsidRPr="008042B8">
        <w:rPr>
          <w:rFonts w:eastAsia="Times New Roman" w:cs="Times New Roman"/>
          <w:i/>
          <w:iCs/>
          <w:kern w:val="0"/>
          <w:sz w:val="22"/>
          <w:szCs w:val="22"/>
          <w:lang w:eastAsia="es-ES_tradnl"/>
          <w14:ligatures w14:val="none"/>
        </w:rPr>
        <w:t>Freshwater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41</w:t>
      </w:r>
      <w:r w:rsidRPr="008042B8">
        <w:rPr>
          <w:rFonts w:eastAsia="Times New Roman" w:cs="Times New Roman"/>
          <w:kern w:val="0"/>
          <w:sz w:val="22"/>
          <w:szCs w:val="22"/>
          <w:lang w:eastAsia="es-ES_tradnl"/>
          <w14:ligatures w14:val="none"/>
        </w:rPr>
        <w:t xml:space="preserve">(3), 398-403. </w:t>
      </w:r>
      <w:hyperlink r:id="rId15" w:history="1">
        <w:r w:rsidRPr="008042B8">
          <w:rPr>
            <w:rFonts w:eastAsia="Times New Roman" w:cs="Times New Roman"/>
            <w:color w:val="0000FF"/>
            <w:kern w:val="0"/>
            <w:sz w:val="22"/>
            <w:szCs w:val="22"/>
            <w:u w:val="single"/>
            <w:lang w:eastAsia="es-ES_tradnl"/>
            <w14:ligatures w14:val="none"/>
          </w:rPr>
          <w:t>https://doi.org/10.1086/721470</w:t>
        </w:r>
      </w:hyperlink>
    </w:p>
    <w:p w14:paraId="0F51298B"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Frandsen, P. B., Hotaling, S., Powell, A., Heckenhauer, J., Kawahara, A. Y., Baker, R. H., Hayashi, C. Y., Ríos-Touma, B., Holzenthal, R., Pauls, S. U., &amp; Stewart, R. J. (2022). </w:t>
      </w:r>
      <w:r w:rsidRPr="008042B8">
        <w:rPr>
          <w:rFonts w:eastAsia="Times New Roman" w:cs="Times New Roman"/>
          <w:i/>
          <w:iCs/>
          <w:kern w:val="0"/>
          <w:sz w:val="22"/>
          <w:szCs w:val="22"/>
          <w:lang w:eastAsia="es-ES_tradnl"/>
          <w14:ligatures w14:val="none"/>
        </w:rPr>
        <w:t>Uncovering hidden genetic diversity: Allelic resolution of insect and spider silk genes</w:t>
      </w:r>
      <w:r w:rsidRPr="008042B8">
        <w:rPr>
          <w:rFonts w:eastAsia="Times New Roman" w:cs="Times New Roman"/>
          <w:kern w:val="0"/>
          <w:sz w:val="22"/>
          <w:szCs w:val="22"/>
          <w:lang w:eastAsia="es-ES_tradnl"/>
          <w14:ligatures w14:val="none"/>
        </w:rPr>
        <w:t xml:space="preserve">. </w:t>
      </w:r>
      <w:hyperlink r:id="rId16" w:history="1">
        <w:r w:rsidRPr="008042B8">
          <w:rPr>
            <w:rFonts w:eastAsia="Times New Roman" w:cs="Times New Roman"/>
            <w:color w:val="0000FF"/>
            <w:kern w:val="0"/>
            <w:sz w:val="22"/>
            <w:szCs w:val="22"/>
            <w:u w:val="single"/>
            <w:lang w:eastAsia="es-ES_tradnl"/>
            <w14:ligatures w14:val="none"/>
          </w:rPr>
          <w:t>https://doi.org/10.1101/2022.12.17.520845</w:t>
        </w:r>
      </w:hyperlink>
    </w:p>
    <w:p w14:paraId="37B3628F"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Frandsen, P. B., Hotaling, S., Powell, A., Heckenhauer, J., Kawahara, A. Y., Baker, R. H., Hayashi, C. Y., Ríos-Touma, B., Holzenthal, R., Pauls, S. U., &amp; Stewart, R. J. (2023). Allelic resolution of insect and spider silk genes reveals hidden genetic diversity. </w:t>
      </w:r>
      <w:r w:rsidRPr="008042B8">
        <w:rPr>
          <w:rFonts w:eastAsia="Times New Roman" w:cs="Times New Roman"/>
          <w:i/>
          <w:iCs/>
          <w:kern w:val="0"/>
          <w:sz w:val="22"/>
          <w:szCs w:val="22"/>
          <w:lang w:eastAsia="es-ES_tradnl"/>
          <w14:ligatures w14:val="none"/>
        </w:rPr>
        <w:t>Proceedings of the National Academy of Sciences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120</w:t>
      </w:r>
      <w:r w:rsidRPr="008042B8">
        <w:rPr>
          <w:rFonts w:eastAsia="Times New Roman" w:cs="Times New Roman"/>
          <w:kern w:val="0"/>
          <w:sz w:val="22"/>
          <w:szCs w:val="22"/>
          <w:lang w:eastAsia="es-ES_tradnl"/>
          <w14:ligatures w14:val="none"/>
        </w:rPr>
        <w:t xml:space="preserve">(18). </w:t>
      </w:r>
      <w:hyperlink r:id="rId17" w:history="1">
        <w:r w:rsidRPr="008042B8">
          <w:rPr>
            <w:rFonts w:eastAsia="Times New Roman" w:cs="Times New Roman"/>
            <w:color w:val="0000FF"/>
            <w:kern w:val="0"/>
            <w:sz w:val="22"/>
            <w:szCs w:val="22"/>
            <w:u w:val="single"/>
            <w:lang w:eastAsia="es-ES_tradnl"/>
            <w14:ligatures w14:val="none"/>
          </w:rPr>
          <w:t>https://doi.org/10.1073/pnas.2221528120</w:t>
        </w:r>
      </w:hyperlink>
    </w:p>
    <w:p w14:paraId="77D8D01A"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Gallegos-Sánchez, S., Domínguez, E., Encalada, A. C., &amp; Ríos-Touma, B. (2022). Effects of experimental warming on two tropical Andean aquatic insects. </w:t>
      </w:r>
      <w:r w:rsidRPr="008042B8">
        <w:rPr>
          <w:rFonts w:eastAsia="Times New Roman" w:cs="Times New Roman"/>
          <w:i/>
          <w:iCs/>
          <w:kern w:val="0"/>
          <w:sz w:val="22"/>
          <w:szCs w:val="22"/>
          <w:lang w:eastAsia="es-ES_tradnl"/>
          <w14:ligatures w14:val="none"/>
        </w:rPr>
        <w:t>PLOS ONE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17</w:t>
      </w:r>
      <w:r w:rsidRPr="008042B8">
        <w:rPr>
          <w:rFonts w:eastAsia="Times New Roman" w:cs="Times New Roman"/>
          <w:kern w:val="0"/>
          <w:sz w:val="22"/>
          <w:szCs w:val="22"/>
          <w:lang w:eastAsia="es-ES_tradnl"/>
          <w14:ligatures w14:val="none"/>
        </w:rPr>
        <w:t xml:space="preserve">(7), e0271256. </w:t>
      </w:r>
      <w:hyperlink r:id="rId18" w:history="1">
        <w:r w:rsidRPr="008042B8">
          <w:rPr>
            <w:rFonts w:eastAsia="Times New Roman" w:cs="Times New Roman"/>
            <w:color w:val="0000FF"/>
            <w:kern w:val="0"/>
            <w:sz w:val="22"/>
            <w:szCs w:val="22"/>
            <w:u w:val="single"/>
            <w:lang w:eastAsia="es-ES_tradnl"/>
            <w14:ligatures w14:val="none"/>
          </w:rPr>
          <w:t>https://doi.org/10.1371/journal.pone.0271256</w:t>
        </w:r>
      </w:hyperlink>
    </w:p>
    <w:p w14:paraId="53B47293"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Gallegos-Sánchez, S., Encalada, A. C., Ríos-Touma, B., &amp; Dominguez, E. (2024). An experimental approach to test the effect of temperature increase and nutrient enrichment on Andean aquatic insects. </w:t>
      </w:r>
      <w:r w:rsidRPr="008042B8">
        <w:rPr>
          <w:rFonts w:eastAsia="Times New Roman" w:cs="Times New Roman"/>
          <w:i/>
          <w:iCs/>
          <w:kern w:val="0"/>
          <w:sz w:val="22"/>
          <w:szCs w:val="22"/>
          <w:lang w:eastAsia="es-ES_tradnl"/>
          <w14:ligatures w14:val="none"/>
        </w:rPr>
        <w:t>Aquatic Sciences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86</w:t>
      </w:r>
      <w:r w:rsidRPr="008042B8">
        <w:rPr>
          <w:rFonts w:eastAsia="Times New Roman" w:cs="Times New Roman"/>
          <w:kern w:val="0"/>
          <w:sz w:val="22"/>
          <w:szCs w:val="22"/>
          <w:lang w:eastAsia="es-ES_tradnl"/>
          <w14:ligatures w14:val="none"/>
        </w:rPr>
        <w:t xml:space="preserve">(2). </w:t>
      </w:r>
      <w:hyperlink r:id="rId19" w:history="1">
        <w:r w:rsidRPr="008042B8">
          <w:rPr>
            <w:rFonts w:eastAsia="Times New Roman" w:cs="Times New Roman"/>
            <w:color w:val="0000FF"/>
            <w:kern w:val="0"/>
            <w:sz w:val="22"/>
            <w:szCs w:val="22"/>
            <w:u w:val="single"/>
            <w:lang w:eastAsia="es-ES_tradnl"/>
            <w14:ligatures w14:val="none"/>
          </w:rPr>
          <w:t>https://doi.org/10.1007/s00027-024-01056-z</w:t>
        </w:r>
      </w:hyperlink>
    </w:p>
    <w:p w14:paraId="4C9C5847"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Grigoropoulou, A., Hamid, S. A., Acosta, R., Akindele, E. O., Al-Shami, S. A., Altermatt, F., Amatulli, G., Angeler, D. G., Arimoro, F. O., Aroviita, J., Astorga-Roine, A., Bastos, R. C., Bonada, N., Boukas, N., Brand, C., Bremerich, V., Bush, A., Cai, Q., Callisto, M., … Domisch, S. (2023). The global łessscp\greaterEPTOłess/scp\greater database: Worldwide occurrences of aquatic insects. </w:t>
      </w:r>
      <w:r w:rsidRPr="008042B8">
        <w:rPr>
          <w:rFonts w:eastAsia="Times New Roman" w:cs="Times New Roman"/>
          <w:i/>
          <w:iCs/>
          <w:kern w:val="0"/>
          <w:sz w:val="22"/>
          <w:szCs w:val="22"/>
          <w:lang w:eastAsia="es-ES_tradnl"/>
          <w14:ligatures w14:val="none"/>
        </w:rPr>
        <w:t>Global Ecology and Biogeography</w:t>
      </w:r>
      <w:r w:rsidRPr="008042B8">
        <w:rPr>
          <w:rFonts w:eastAsia="Times New Roman" w:cs="Times New Roman"/>
          <w:kern w:val="0"/>
          <w:sz w:val="22"/>
          <w:szCs w:val="22"/>
          <w:lang w:eastAsia="es-ES_tradnl"/>
          <w14:ligatures w14:val="none"/>
        </w:rPr>
        <w:t xml:space="preserve">. </w:t>
      </w:r>
      <w:hyperlink r:id="rId20" w:history="1">
        <w:r w:rsidRPr="008042B8">
          <w:rPr>
            <w:rFonts w:eastAsia="Times New Roman" w:cs="Times New Roman"/>
            <w:color w:val="0000FF"/>
            <w:kern w:val="0"/>
            <w:sz w:val="22"/>
            <w:szCs w:val="22"/>
            <w:u w:val="single"/>
            <w:lang w:eastAsia="es-ES_tradnl"/>
            <w14:ligatures w14:val="none"/>
          </w:rPr>
          <w:t>https://doi.org/10.1111/geb.13648</w:t>
        </w:r>
      </w:hyperlink>
    </w:p>
    <w:p w14:paraId="24F384B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Guayasamin, J. M., Vandegrift, R., Policha, T., Encalada, A. C., Greene, N., Ríos-Touma, B., Endara, L., Cárdenas, R. E., Larreátegui, F., Baquero, L., Arcos, I., Cueva, J., Peck, M., Alfonso-Cortes, F., Thomas, D., DeCoux, J., Levy, E., &amp; Roy, B. A. (2021a). Biodiversity conservation: Local and global consequences of the application of “rights of nature” by Ecuador. </w:t>
      </w:r>
      <w:r w:rsidRPr="008042B8">
        <w:rPr>
          <w:rFonts w:eastAsia="Times New Roman" w:cs="Times New Roman"/>
          <w:i/>
          <w:iCs/>
          <w:kern w:val="0"/>
          <w:sz w:val="22"/>
          <w:szCs w:val="22"/>
          <w:lang w:eastAsia="es-ES_tradnl"/>
          <w14:ligatures w14:val="none"/>
        </w:rPr>
        <w:t>Neotropical Biodiversity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7</w:t>
      </w:r>
      <w:r w:rsidRPr="008042B8">
        <w:rPr>
          <w:rFonts w:eastAsia="Times New Roman" w:cs="Times New Roman"/>
          <w:kern w:val="0"/>
          <w:sz w:val="22"/>
          <w:szCs w:val="22"/>
          <w:lang w:eastAsia="es-ES_tradnl"/>
          <w14:ligatures w14:val="none"/>
        </w:rPr>
        <w:t xml:space="preserve">(1), 541-545. </w:t>
      </w:r>
      <w:hyperlink r:id="rId21" w:history="1">
        <w:r w:rsidRPr="008042B8">
          <w:rPr>
            <w:rFonts w:eastAsia="Times New Roman" w:cs="Times New Roman"/>
            <w:color w:val="0000FF"/>
            <w:kern w:val="0"/>
            <w:sz w:val="22"/>
            <w:szCs w:val="22"/>
            <w:u w:val="single"/>
            <w:lang w:eastAsia="es-ES_tradnl"/>
            <w14:ligatures w14:val="none"/>
          </w:rPr>
          <w:t>https://doi.org/10.1080/23766808.2021.2006550</w:t>
        </w:r>
      </w:hyperlink>
    </w:p>
    <w:p w14:paraId="2D365F8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Guayasamin, J. M., Vandegrift, R., Policha, T., Encalada, A. C., Greene, N., Ríos-Touma, B., Endara, L., Cárdenas, R. E., Larreátegui, F., Baquero, L., Arcos, I., Cueva, J., Peck, M., Alfonso-Cortes, F., Thomas, D., DeCoux, J., Levy, E., &amp; Roy, B. A. (2021b). </w:t>
      </w:r>
      <w:r w:rsidRPr="008042B8">
        <w:rPr>
          <w:rFonts w:eastAsia="Times New Roman" w:cs="Times New Roman"/>
          <w:i/>
          <w:iCs/>
          <w:kern w:val="0"/>
          <w:sz w:val="22"/>
          <w:szCs w:val="22"/>
          <w:lang w:eastAsia="es-ES_tradnl"/>
          <w14:ligatures w14:val="none"/>
        </w:rPr>
        <w:t>Tipping Point Towards Biodiversity Conservation? Local and Global Consequences of the Application of ‘Rights of Nature’ by Ecuador</w:t>
      </w:r>
      <w:r w:rsidRPr="008042B8">
        <w:rPr>
          <w:rFonts w:eastAsia="Times New Roman" w:cs="Times New Roman"/>
          <w:kern w:val="0"/>
          <w:sz w:val="22"/>
          <w:szCs w:val="22"/>
          <w:lang w:eastAsia="es-ES_tradnl"/>
          <w14:ligatures w14:val="none"/>
        </w:rPr>
        <w:t xml:space="preserve">. </w:t>
      </w:r>
      <w:hyperlink r:id="rId22" w:history="1">
        <w:r w:rsidRPr="008042B8">
          <w:rPr>
            <w:rFonts w:eastAsia="Times New Roman" w:cs="Times New Roman"/>
            <w:color w:val="0000FF"/>
            <w:kern w:val="0"/>
            <w:sz w:val="22"/>
            <w:szCs w:val="22"/>
            <w:u w:val="single"/>
            <w:lang w:eastAsia="es-ES_tradnl"/>
            <w14:ligatures w14:val="none"/>
          </w:rPr>
          <w:t>https://doi.org/10.20944/preprints202108.0428.v1</w:t>
        </w:r>
      </w:hyperlink>
    </w:p>
    <w:p w14:paraId="19FBA71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Guerrero-Latorre, L., Ballesteros, I., Villacrés-Granda, I., Granda, M. G., Freire-Paspuel, B., &amp; Ríos-Touma, B. (2020). SARS-CoV-2 in river water: Implications in low sanitation countries. </w:t>
      </w:r>
      <w:r w:rsidRPr="008042B8">
        <w:rPr>
          <w:rFonts w:eastAsia="Times New Roman" w:cs="Times New Roman"/>
          <w:i/>
          <w:iCs/>
          <w:kern w:val="0"/>
          <w:sz w:val="22"/>
          <w:szCs w:val="22"/>
          <w:lang w:eastAsia="es-ES_tradnl"/>
          <w14:ligatures w14:val="none"/>
        </w:rPr>
        <w:t>Science of The Total Environment</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743</w:t>
      </w:r>
      <w:r w:rsidRPr="008042B8">
        <w:rPr>
          <w:rFonts w:eastAsia="Times New Roman" w:cs="Times New Roman"/>
          <w:kern w:val="0"/>
          <w:sz w:val="22"/>
          <w:szCs w:val="22"/>
          <w:lang w:eastAsia="es-ES_tradnl"/>
          <w14:ligatures w14:val="none"/>
        </w:rPr>
        <w:t xml:space="preserve">, 140832. </w:t>
      </w:r>
      <w:hyperlink r:id="rId23" w:history="1">
        <w:r w:rsidRPr="008042B8">
          <w:rPr>
            <w:rFonts w:eastAsia="Times New Roman" w:cs="Times New Roman"/>
            <w:color w:val="0000FF"/>
            <w:kern w:val="0"/>
            <w:sz w:val="22"/>
            <w:szCs w:val="22"/>
            <w:u w:val="single"/>
            <w:lang w:eastAsia="es-ES_tradnl"/>
            <w14:ligatures w14:val="none"/>
          </w:rPr>
          <w:t>https://doi.org/10.1016/j.scitotenv.2020.140832</w:t>
        </w:r>
      </w:hyperlink>
    </w:p>
    <w:p w14:paraId="66461085"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lastRenderedPageBreak/>
        <w:t xml:space="preserve">Guerrero-Latorre, L., Romero, B., Bonifaz, E., Timoneda, N., Rusiñol, M., Girones, R., &amp; Rios-Touma, B. (2018). Quito’s virome: Metagenomic analysis of viral diversity in urban streams of Ecuador’s capital city. </w:t>
      </w:r>
      <w:r w:rsidRPr="008042B8">
        <w:rPr>
          <w:rFonts w:eastAsia="Times New Roman" w:cs="Times New Roman"/>
          <w:i/>
          <w:iCs/>
          <w:kern w:val="0"/>
          <w:sz w:val="22"/>
          <w:szCs w:val="22"/>
          <w:lang w:eastAsia="es-ES_tradnl"/>
          <w14:ligatures w14:val="none"/>
        </w:rPr>
        <w:t>Science of the Total Environment</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645</w:t>
      </w:r>
      <w:r w:rsidRPr="008042B8">
        <w:rPr>
          <w:rFonts w:eastAsia="Times New Roman" w:cs="Times New Roman"/>
          <w:kern w:val="0"/>
          <w:sz w:val="22"/>
          <w:szCs w:val="22"/>
          <w:lang w:eastAsia="es-ES_tradnl"/>
          <w14:ligatures w14:val="none"/>
        </w:rPr>
        <w:t>, 1334-1343.</w:t>
      </w:r>
    </w:p>
    <w:p w14:paraId="28F49F2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Heckenhauer, J., Stewart, R. J., Ríos-Touma, B., Powell, A., Dorji, T., Frandsen, P. B., &amp; Pauls, S. U. (2022). </w:t>
      </w:r>
      <w:r w:rsidRPr="008042B8">
        <w:rPr>
          <w:rFonts w:eastAsia="Times New Roman" w:cs="Times New Roman"/>
          <w:i/>
          <w:iCs/>
          <w:kern w:val="0"/>
          <w:sz w:val="22"/>
          <w:szCs w:val="22"/>
          <w:lang w:eastAsia="es-ES_tradnl"/>
          <w14:ligatures w14:val="none"/>
        </w:rPr>
        <w:t>Characterization of primary structure of the major silk gene, h-fibroin , across caddisfly suborders (Trichoptera)</w:t>
      </w:r>
      <w:r w:rsidRPr="008042B8">
        <w:rPr>
          <w:rFonts w:eastAsia="Times New Roman" w:cs="Times New Roman"/>
          <w:kern w:val="0"/>
          <w:sz w:val="22"/>
          <w:szCs w:val="22"/>
          <w:lang w:eastAsia="es-ES_tradnl"/>
          <w14:ligatures w14:val="none"/>
        </w:rPr>
        <w:t xml:space="preserve">. </w:t>
      </w:r>
      <w:hyperlink r:id="rId24" w:history="1">
        <w:r w:rsidRPr="008042B8">
          <w:rPr>
            <w:rFonts w:eastAsia="Times New Roman" w:cs="Times New Roman"/>
            <w:color w:val="0000FF"/>
            <w:kern w:val="0"/>
            <w:sz w:val="22"/>
            <w:szCs w:val="22"/>
            <w:u w:val="single"/>
            <w:lang w:eastAsia="es-ES_tradnl"/>
            <w14:ligatures w14:val="none"/>
          </w:rPr>
          <w:t>https://doi.org/10.1101/2022.08.29.505681</w:t>
        </w:r>
      </w:hyperlink>
    </w:p>
    <w:p w14:paraId="4B895C2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Heckenhauer, J., Stewart, R. J., Ríos-Touma, B., Powell, A., Dorji, T., Frandsen, P. B., &amp; Pauls, S. U. (2023). Characterization of the primary structure of the major silk gene, h-fibroin, across caddisfly (Trichoptera) suborders. </w:t>
      </w:r>
      <w:r w:rsidRPr="008042B8">
        <w:rPr>
          <w:rFonts w:eastAsia="Times New Roman" w:cs="Times New Roman"/>
          <w:i/>
          <w:iCs/>
          <w:kern w:val="0"/>
          <w:sz w:val="22"/>
          <w:szCs w:val="22"/>
          <w:lang w:eastAsia="es-ES_tradnl"/>
          <w14:ligatures w14:val="none"/>
        </w:rPr>
        <w:t>iScience</w:t>
      </w:r>
      <w:r w:rsidRPr="008042B8">
        <w:rPr>
          <w:rFonts w:eastAsia="Times New Roman" w:cs="Times New Roman"/>
          <w:kern w:val="0"/>
          <w:sz w:val="22"/>
          <w:szCs w:val="22"/>
          <w:lang w:eastAsia="es-ES_tradnl"/>
          <w14:ligatures w14:val="none"/>
        </w:rPr>
        <w:t xml:space="preserve">, 107253. </w:t>
      </w:r>
      <w:hyperlink r:id="rId25" w:history="1">
        <w:r w:rsidRPr="008042B8">
          <w:rPr>
            <w:rFonts w:eastAsia="Times New Roman" w:cs="Times New Roman"/>
            <w:color w:val="0000FF"/>
            <w:kern w:val="0"/>
            <w:sz w:val="22"/>
            <w:szCs w:val="22"/>
            <w:u w:val="single"/>
            <w:lang w:eastAsia="es-ES_tradnl"/>
            <w14:ligatures w14:val="none"/>
          </w:rPr>
          <w:t>https://doi.org/10.1016/j.isci.2023.107253</w:t>
        </w:r>
      </w:hyperlink>
    </w:p>
    <w:p w14:paraId="6FA2041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Blahnik, R. J., &amp; Ríos-Touma, B. (2018). New species and a new genus of philopotamidae from the andes of Bolivia and Ecuador (Insecta, Trichoptera).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2018</w:t>
      </w:r>
      <w:r w:rsidRPr="008042B8">
        <w:rPr>
          <w:rFonts w:eastAsia="Times New Roman" w:cs="Times New Roman"/>
          <w:kern w:val="0"/>
          <w:sz w:val="22"/>
          <w:szCs w:val="22"/>
          <w:lang w:eastAsia="es-ES_tradnl"/>
          <w14:ligatures w14:val="none"/>
        </w:rPr>
        <w:t>(780), 89-108.</w:t>
      </w:r>
    </w:p>
    <w:p w14:paraId="3584973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Blahnik, R. J., &amp; Ríos-Touma, B. (2022). A new genus and new species of Ecuadorian Philopotamidae (Trichoptera).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1117</w:t>
      </w:r>
      <w:r w:rsidRPr="008042B8">
        <w:rPr>
          <w:rFonts w:eastAsia="Times New Roman" w:cs="Times New Roman"/>
          <w:kern w:val="0"/>
          <w:sz w:val="22"/>
          <w:szCs w:val="22"/>
          <w:lang w:eastAsia="es-ES_tradnl"/>
          <w14:ligatures w14:val="none"/>
        </w:rPr>
        <w:t xml:space="preserve">, 95-122. </w:t>
      </w:r>
      <w:hyperlink r:id="rId26" w:history="1">
        <w:r w:rsidRPr="008042B8">
          <w:rPr>
            <w:rFonts w:eastAsia="Times New Roman" w:cs="Times New Roman"/>
            <w:color w:val="0000FF"/>
            <w:kern w:val="0"/>
            <w:sz w:val="22"/>
            <w:szCs w:val="22"/>
            <w:u w:val="single"/>
            <w:lang w:eastAsia="es-ES_tradnl"/>
            <w14:ligatures w14:val="none"/>
          </w:rPr>
          <w:t>https://doi.org/10.3897/zookeys.1117.86984</w:t>
        </w:r>
      </w:hyperlink>
    </w:p>
    <w:p w14:paraId="3AAADCBF"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Blanhik, R. J., &amp; Ríos-Touma, B. (2025). New Philopotamidae (Insecta, Trichoptera) from Ecuador: Seven new species and updated country checklist.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1263</w:t>
      </w:r>
      <w:r w:rsidRPr="008042B8">
        <w:rPr>
          <w:rFonts w:eastAsia="Times New Roman" w:cs="Times New Roman"/>
          <w:kern w:val="0"/>
          <w:sz w:val="22"/>
          <w:szCs w:val="22"/>
          <w:lang w:eastAsia="es-ES_tradnl"/>
          <w14:ligatures w14:val="none"/>
        </w:rPr>
        <w:t xml:space="preserve">, 123-145. </w:t>
      </w:r>
      <w:hyperlink r:id="rId27" w:history="1">
        <w:r w:rsidRPr="008042B8">
          <w:rPr>
            <w:rFonts w:eastAsia="Times New Roman" w:cs="Times New Roman"/>
            <w:color w:val="0000FF"/>
            <w:kern w:val="0"/>
            <w:sz w:val="22"/>
            <w:szCs w:val="22"/>
            <w:u w:val="single"/>
            <w:lang w:eastAsia="es-ES_tradnl"/>
            <w14:ligatures w14:val="none"/>
          </w:rPr>
          <w:t>https://doi.org/10.3897/zookeys.1263.147996</w:t>
        </w:r>
      </w:hyperlink>
    </w:p>
    <w:p w14:paraId="47E36035"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&amp; Ríos-Touma, B. (2012). Contulma paluguillensis (Trichoptera:Anomalopsychidae), a new caddisfly from the high Andes of Ecuador, and its natural history. </w:t>
      </w:r>
      <w:r w:rsidRPr="008042B8">
        <w:rPr>
          <w:rFonts w:eastAsia="Times New Roman" w:cs="Times New Roman"/>
          <w:i/>
          <w:iCs/>
          <w:kern w:val="0"/>
          <w:sz w:val="22"/>
          <w:szCs w:val="22"/>
          <w:lang w:eastAsia="es-ES_tradnl"/>
          <w14:ligatures w14:val="none"/>
        </w:rPr>
        <w:t>Freshwater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31</w:t>
      </w:r>
      <w:r w:rsidRPr="008042B8">
        <w:rPr>
          <w:rFonts w:eastAsia="Times New Roman" w:cs="Times New Roman"/>
          <w:kern w:val="0"/>
          <w:sz w:val="22"/>
          <w:szCs w:val="22"/>
          <w:lang w:eastAsia="es-ES_tradnl"/>
          <w14:ligatures w14:val="none"/>
        </w:rPr>
        <w:t>(2), 442-450.</w:t>
      </w:r>
    </w:p>
    <w:p w14:paraId="78EE9C67"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&amp; Ríos-Touma, B. (2016). A new ecuadorian species of the rare Neotropical caddisfly genus Amphoropsyche Holzenthal (Trichoptera, Leptoceridae).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2016</w:t>
      </w:r>
      <w:r w:rsidRPr="008042B8">
        <w:rPr>
          <w:rFonts w:eastAsia="Times New Roman" w:cs="Times New Roman"/>
          <w:kern w:val="0"/>
          <w:sz w:val="22"/>
          <w:szCs w:val="22"/>
          <w:lang w:eastAsia="es-ES_tradnl"/>
          <w14:ligatures w14:val="none"/>
        </w:rPr>
        <w:t>(640), 59-67.</w:t>
      </w:r>
    </w:p>
    <w:p w14:paraId="74F322B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&amp; Rios-Touma, B. (2018). Nectopsyche of Ecuador: A new species from the high Andean páramo and redescription of Nectopsyche spiloma (Ross) (Trichoptera: Leptoceridae). </w:t>
      </w:r>
      <w:r w:rsidRPr="008042B8">
        <w:rPr>
          <w:rFonts w:eastAsia="Times New Roman" w:cs="Times New Roman"/>
          <w:i/>
          <w:iCs/>
          <w:kern w:val="0"/>
          <w:sz w:val="22"/>
          <w:szCs w:val="22"/>
          <w:lang w:eastAsia="es-ES_tradnl"/>
          <w14:ligatures w14:val="none"/>
        </w:rPr>
        <w:t>PeerJ</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2018</w:t>
      </w:r>
      <w:r w:rsidRPr="008042B8">
        <w:rPr>
          <w:rFonts w:eastAsia="Times New Roman" w:cs="Times New Roman"/>
          <w:kern w:val="0"/>
          <w:sz w:val="22"/>
          <w:szCs w:val="22"/>
          <w:lang w:eastAsia="es-ES_tradnl"/>
          <w14:ligatures w14:val="none"/>
        </w:rPr>
        <w:t>(6).</w:t>
      </w:r>
    </w:p>
    <w:p w14:paraId="2E88882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Ríos-Touma, B., &amp; Rázuri-Gonzales, E. (2017). New species of the endemic Neotropical caddisfly genus Contulma from the Andes of Ecuador (Trichoptera: Anomalopsychidae). </w:t>
      </w:r>
      <w:r w:rsidRPr="008042B8">
        <w:rPr>
          <w:rFonts w:eastAsia="Times New Roman" w:cs="Times New Roman"/>
          <w:i/>
          <w:iCs/>
          <w:kern w:val="0"/>
          <w:sz w:val="22"/>
          <w:szCs w:val="22"/>
          <w:lang w:eastAsia="es-ES_tradnl"/>
          <w14:ligatures w14:val="none"/>
        </w:rPr>
        <w:t>PeerJ</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2017</w:t>
      </w:r>
      <w:r w:rsidRPr="008042B8">
        <w:rPr>
          <w:rFonts w:eastAsia="Times New Roman" w:cs="Times New Roman"/>
          <w:kern w:val="0"/>
          <w:sz w:val="22"/>
          <w:szCs w:val="22"/>
          <w:lang w:eastAsia="es-ES_tradnl"/>
          <w14:ligatures w14:val="none"/>
        </w:rPr>
        <w:t>(11).</w:t>
      </w:r>
    </w:p>
    <w:p w14:paraId="46DBEB67"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Thomson, R. E., &amp; Ríos-Touma, B. (2015a). Order Trichoptera. </w:t>
      </w:r>
      <w:r w:rsidRPr="008042B8">
        <w:rPr>
          <w:rFonts w:eastAsia="Times New Roman" w:cs="Times New Roman"/>
          <w:i/>
          <w:iCs/>
          <w:kern w:val="0"/>
          <w:sz w:val="22"/>
          <w:szCs w:val="22"/>
          <w:lang w:eastAsia="es-ES_tradnl"/>
          <w14:ligatures w14:val="none"/>
        </w:rPr>
        <w:t>Thorp and Covich’s Freshwater Invertebrates: Ecology and General Biology: Fourth Edition</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w:t>
      </w:r>
      <w:r w:rsidRPr="008042B8">
        <w:rPr>
          <w:rFonts w:eastAsia="Times New Roman" w:cs="Times New Roman"/>
          <w:kern w:val="0"/>
          <w:sz w:val="22"/>
          <w:szCs w:val="22"/>
          <w:lang w:eastAsia="es-ES_tradnl"/>
          <w14:ligatures w14:val="none"/>
        </w:rPr>
        <w:t>, 965-1002.</w:t>
      </w:r>
    </w:p>
    <w:p w14:paraId="7DE2A0D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Holzenthal, R. W., Thomson, R. E., &amp; Ríos-Touma, B. (2015b). Order Trichoptera. En </w:t>
      </w:r>
      <w:r w:rsidRPr="008042B8">
        <w:rPr>
          <w:rFonts w:eastAsia="Times New Roman" w:cs="Times New Roman"/>
          <w:i/>
          <w:iCs/>
          <w:kern w:val="0"/>
          <w:sz w:val="22"/>
          <w:szCs w:val="22"/>
          <w:lang w:eastAsia="es-ES_tradnl"/>
          <w14:ligatures w14:val="none"/>
        </w:rPr>
        <w:t>Thorp and Covich’s Freshwater Invertebrates</w:t>
      </w:r>
      <w:r w:rsidRPr="008042B8">
        <w:rPr>
          <w:rFonts w:eastAsia="Times New Roman" w:cs="Times New Roman"/>
          <w:kern w:val="0"/>
          <w:sz w:val="22"/>
          <w:szCs w:val="22"/>
          <w:lang w:eastAsia="es-ES_tradnl"/>
          <w14:ligatures w14:val="none"/>
        </w:rPr>
        <w:t xml:space="preserve"> (pp. 965-1002). Elsevier. </w:t>
      </w:r>
      <w:hyperlink r:id="rId28" w:history="1">
        <w:r w:rsidRPr="008042B8">
          <w:rPr>
            <w:rFonts w:eastAsia="Times New Roman" w:cs="Times New Roman"/>
            <w:color w:val="0000FF"/>
            <w:kern w:val="0"/>
            <w:sz w:val="22"/>
            <w:szCs w:val="22"/>
            <w:u w:val="single"/>
            <w:lang w:eastAsia="es-ES_tradnl"/>
            <w14:ligatures w14:val="none"/>
          </w:rPr>
          <w:t>https://doi.org/10.1016/b978-0-12-385026-3.00038-3</w:t>
        </w:r>
      </w:hyperlink>
    </w:p>
    <w:p w14:paraId="7A412A73"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Jijón, G., Errigo, I. M., Wicks, J., Goldston, N. N., Davis, L., Davis, D., Standring, S., Chaston, J. M., Frandsen, P. B., &amp; Rios-Touma, B. (2025). Comparing morphological and DNA-based bioassessment methodologies for macroinvertebrates in Neotropical streams: A case study from Ecuador. </w:t>
      </w:r>
      <w:r w:rsidRPr="008042B8">
        <w:rPr>
          <w:rFonts w:eastAsia="Times New Roman" w:cs="Times New Roman"/>
          <w:i/>
          <w:iCs/>
          <w:kern w:val="0"/>
          <w:sz w:val="22"/>
          <w:szCs w:val="22"/>
          <w:lang w:eastAsia="es-ES_tradnl"/>
          <w14:ligatures w14:val="none"/>
        </w:rPr>
        <w:t>Metabarcoding and Metagenomics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w:t>
      </w:r>
      <w:r w:rsidRPr="008042B8">
        <w:rPr>
          <w:rFonts w:eastAsia="Times New Roman" w:cs="Times New Roman"/>
          <w:kern w:val="0"/>
          <w:sz w:val="22"/>
          <w:szCs w:val="22"/>
          <w:lang w:eastAsia="es-ES_tradnl"/>
          <w14:ligatures w14:val="none"/>
        </w:rPr>
        <w:t xml:space="preserve">. </w:t>
      </w:r>
      <w:hyperlink r:id="rId29" w:history="1">
        <w:r w:rsidRPr="008042B8">
          <w:rPr>
            <w:rFonts w:eastAsia="Times New Roman" w:cs="Times New Roman"/>
            <w:color w:val="0000FF"/>
            <w:kern w:val="0"/>
            <w:sz w:val="22"/>
            <w:szCs w:val="22"/>
            <w:u w:val="single"/>
            <w:lang w:eastAsia="es-ES_tradnl"/>
            <w14:ligatures w14:val="none"/>
          </w:rPr>
          <w:t>https://doi.org/10.3897/mbmg.9.138172</w:t>
        </w:r>
      </w:hyperlink>
    </w:p>
    <w:p w14:paraId="31066F9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Kaushal, S. S., Fork, M. L., Hawley, R. J., Hopkins, K. G., Ríos-Touma, B., &amp; Roy, A. H. (2023). Stream restoration milestones: Monitoring scales determine successes and failures. </w:t>
      </w:r>
      <w:r w:rsidRPr="008042B8">
        <w:rPr>
          <w:rFonts w:eastAsia="Times New Roman" w:cs="Times New Roman"/>
          <w:i/>
          <w:iCs/>
          <w:kern w:val="0"/>
          <w:sz w:val="22"/>
          <w:szCs w:val="22"/>
          <w:lang w:eastAsia="es-ES_tradnl"/>
          <w14:ligatures w14:val="none"/>
        </w:rPr>
        <w:t>Urban Ecosystems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26</w:t>
      </w:r>
      <w:r w:rsidRPr="008042B8">
        <w:rPr>
          <w:rFonts w:eastAsia="Times New Roman" w:cs="Times New Roman"/>
          <w:kern w:val="0"/>
          <w:sz w:val="22"/>
          <w:szCs w:val="22"/>
          <w:lang w:eastAsia="es-ES_tradnl"/>
          <w14:ligatures w14:val="none"/>
        </w:rPr>
        <w:t xml:space="preserve">(4), 1131-1142. </w:t>
      </w:r>
      <w:hyperlink r:id="rId30" w:history="1">
        <w:r w:rsidRPr="008042B8">
          <w:rPr>
            <w:rFonts w:eastAsia="Times New Roman" w:cs="Times New Roman"/>
            <w:color w:val="0000FF"/>
            <w:kern w:val="0"/>
            <w:sz w:val="22"/>
            <w:szCs w:val="22"/>
            <w:u w:val="single"/>
            <w:lang w:eastAsia="es-ES_tradnl"/>
            <w14:ligatures w14:val="none"/>
          </w:rPr>
          <w:t>https://doi.org/10.1007/s11252-023-01370-8</w:t>
        </w:r>
      </w:hyperlink>
    </w:p>
    <w:p w14:paraId="5EF3F0C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Latorre-Beltrán, T., Arismendi, I., Rios-Touma, B., Gerth, W. J., &amp; Petty, A. (2025). Lateral and longitudinal dispersal of aquatic insects in mountain streams, with notes about Trichoptera.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1263</w:t>
      </w:r>
      <w:r w:rsidRPr="008042B8">
        <w:rPr>
          <w:rFonts w:eastAsia="Times New Roman" w:cs="Times New Roman"/>
          <w:kern w:val="0"/>
          <w:sz w:val="22"/>
          <w:szCs w:val="22"/>
          <w:lang w:eastAsia="es-ES_tradnl"/>
          <w14:ligatures w14:val="none"/>
        </w:rPr>
        <w:t xml:space="preserve">, 317-331. </w:t>
      </w:r>
      <w:hyperlink r:id="rId31" w:history="1">
        <w:r w:rsidRPr="008042B8">
          <w:rPr>
            <w:rFonts w:eastAsia="Times New Roman" w:cs="Times New Roman"/>
            <w:color w:val="0000FF"/>
            <w:kern w:val="0"/>
            <w:sz w:val="22"/>
            <w:szCs w:val="22"/>
            <w:u w:val="single"/>
            <w:lang w:eastAsia="es-ES_tradnl"/>
            <w14:ligatures w14:val="none"/>
          </w:rPr>
          <w:t>https://doi.org/10.3897/zookeys.1263.150229</w:t>
        </w:r>
      </w:hyperlink>
    </w:p>
    <w:p w14:paraId="4F683AD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Lohs, A., Villamarín, C., Donoso, M., &amp; Ríos-Touma, B. (2023). Behavioral and biochemical patterns in the Andean highland macroinvertebrate Nectopsyche sp. After chronic mercury exposure. </w:t>
      </w:r>
      <w:r w:rsidRPr="008042B8">
        <w:rPr>
          <w:rFonts w:eastAsia="Times New Roman" w:cs="Times New Roman"/>
          <w:i/>
          <w:iCs/>
          <w:kern w:val="0"/>
          <w:sz w:val="22"/>
          <w:szCs w:val="22"/>
          <w:lang w:eastAsia="es-ES_tradnl"/>
          <w14:ligatures w14:val="none"/>
        </w:rPr>
        <w:t>Chemosphere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340</w:t>
      </w:r>
      <w:r w:rsidRPr="008042B8">
        <w:rPr>
          <w:rFonts w:eastAsia="Times New Roman" w:cs="Times New Roman"/>
          <w:kern w:val="0"/>
          <w:sz w:val="22"/>
          <w:szCs w:val="22"/>
          <w:lang w:eastAsia="es-ES_tradnl"/>
          <w14:ligatures w14:val="none"/>
        </w:rPr>
        <w:t xml:space="preserve">, 139791. </w:t>
      </w:r>
      <w:hyperlink r:id="rId32" w:history="1">
        <w:r w:rsidRPr="008042B8">
          <w:rPr>
            <w:rFonts w:eastAsia="Times New Roman" w:cs="Times New Roman"/>
            <w:color w:val="0000FF"/>
            <w:kern w:val="0"/>
            <w:sz w:val="22"/>
            <w:szCs w:val="22"/>
            <w:u w:val="single"/>
            <w:lang w:eastAsia="es-ES_tradnl"/>
            <w14:ligatures w14:val="none"/>
          </w:rPr>
          <w:t>https://doi.org/10.1016/j.chemosphere.2023.139791</w:t>
        </w:r>
      </w:hyperlink>
    </w:p>
    <w:p w14:paraId="6CA50C7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lastRenderedPageBreak/>
        <w:t xml:space="preserve">Miranda, R., Rios-Touma, B., Falconí-López, A., Pino-del-Carpio, A., Gaspar, S., Ortega, H., Peláez-Rodríguez, M., Araujo-Flores, J. M., &amp; Tobes, I. (2021). Evaluating the influence of environmental variables on fish assemblages along Tropical Andes: Considerations from ecology to conservation. </w:t>
      </w:r>
      <w:r w:rsidRPr="008042B8">
        <w:rPr>
          <w:rFonts w:eastAsia="Times New Roman" w:cs="Times New Roman"/>
          <w:i/>
          <w:iCs/>
          <w:kern w:val="0"/>
          <w:sz w:val="22"/>
          <w:szCs w:val="22"/>
          <w:lang w:eastAsia="es-ES_tradnl"/>
          <w14:ligatures w14:val="none"/>
        </w:rPr>
        <w:t>Hydrobiologia</w:t>
      </w:r>
      <w:r w:rsidRPr="008042B8">
        <w:rPr>
          <w:rFonts w:eastAsia="Times New Roman" w:cs="Times New Roman"/>
          <w:kern w:val="0"/>
          <w:sz w:val="22"/>
          <w:szCs w:val="22"/>
          <w:lang w:eastAsia="es-ES_tradnl"/>
          <w14:ligatures w14:val="none"/>
        </w:rPr>
        <w:t xml:space="preserve">. </w:t>
      </w:r>
      <w:hyperlink r:id="rId33" w:history="1">
        <w:r w:rsidRPr="008042B8">
          <w:rPr>
            <w:rFonts w:eastAsia="Times New Roman" w:cs="Times New Roman"/>
            <w:color w:val="0000FF"/>
            <w:kern w:val="0"/>
            <w:sz w:val="22"/>
            <w:szCs w:val="22"/>
            <w:u w:val="single"/>
            <w:lang w:eastAsia="es-ES_tradnl"/>
            <w14:ligatures w14:val="none"/>
          </w:rPr>
          <w:t>https://doi.org/10.1007/s10750-021-04726-3</w:t>
        </w:r>
      </w:hyperlink>
    </w:p>
    <w:p w14:paraId="12DBEEF9"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Montoya, J. V., Ríos-Touma, B., Lujan, N. K., Sánchez, F., Proaño, A., Tejera, E., Jimenes-Vargas, K., Sánchez, L., &amp; Cuesta, F. (2025). Spatiotemporal distributions and potential sources of sediment and waterborne heavy metals in lowland lakes and rivers of the Ecuadorian Amazon. </w:t>
      </w:r>
      <w:r w:rsidRPr="008042B8">
        <w:rPr>
          <w:rFonts w:eastAsia="Times New Roman" w:cs="Times New Roman"/>
          <w:i/>
          <w:iCs/>
          <w:kern w:val="0"/>
          <w:sz w:val="22"/>
          <w:szCs w:val="22"/>
          <w:lang w:eastAsia="es-ES_tradnl"/>
          <w14:ligatures w14:val="none"/>
        </w:rPr>
        <w:t>Environmental Monitoring and Assessment</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197</w:t>
      </w:r>
      <w:r w:rsidRPr="008042B8">
        <w:rPr>
          <w:rFonts w:eastAsia="Times New Roman" w:cs="Times New Roman"/>
          <w:kern w:val="0"/>
          <w:sz w:val="22"/>
          <w:szCs w:val="22"/>
          <w:lang w:eastAsia="es-ES_tradnl"/>
          <w14:ligatures w14:val="none"/>
        </w:rPr>
        <w:t xml:space="preserve">(9). </w:t>
      </w:r>
      <w:hyperlink r:id="rId34" w:history="1">
        <w:r w:rsidRPr="008042B8">
          <w:rPr>
            <w:rFonts w:eastAsia="Times New Roman" w:cs="Times New Roman"/>
            <w:color w:val="0000FF"/>
            <w:kern w:val="0"/>
            <w:sz w:val="22"/>
            <w:szCs w:val="22"/>
            <w:u w:val="single"/>
            <w:lang w:eastAsia="es-ES_tradnl"/>
            <w14:ligatures w14:val="none"/>
          </w:rPr>
          <w:t>https://doi.org/10.1007/s10661-025-14451-2</w:t>
        </w:r>
      </w:hyperlink>
    </w:p>
    <w:p w14:paraId="1A6B93B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Morabowen, A., Crespo-Pérez, V., &amp; Ríos-Touma, B. (2019). Effects of agricultural landscapes and land uses in highly biodiverse tropical streams of the Ecuadorian Choco. </w:t>
      </w:r>
      <w:r w:rsidRPr="008042B8">
        <w:rPr>
          <w:rFonts w:eastAsia="Times New Roman" w:cs="Times New Roman"/>
          <w:i/>
          <w:iCs/>
          <w:kern w:val="0"/>
          <w:sz w:val="22"/>
          <w:szCs w:val="22"/>
          <w:lang w:eastAsia="es-ES_tradnl"/>
          <w14:ligatures w14:val="none"/>
        </w:rPr>
        <w:t>Inland Waters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w:t>
      </w:r>
      <w:r w:rsidRPr="008042B8">
        <w:rPr>
          <w:rFonts w:eastAsia="Times New Roman" w:cs="Times New Roman"/>
          <w:kern w:val="0"/>
          <w:sz w:val="22"/>
          <w:szCs w:val="22"/>
          <w:lang w:eastAsia="es-ES_tradnl"/>
          <w14:ligatures w14:val="none"/>
        </w:rPr>
        <w:t xml:space="preserve">(3), 289-300. </w:t>
      </w:r>
      <w:hyperlink r:id="rId35" w:history="1">
        <w:r w:rsidRPr="008042B8">
          <w:rPr>
            <w:rFonts w:eastAsia="Times New Roman" w:cs="Times New Roman"/>
            <w:color w:val="0000FF"/>
            <w:kern w:val="0"/>
            <w:sz w:val="22"/>
            <w:szCs w:val="22"/>
            <w:u w:val="single"/>
            <w:lang w:eastAsia="es-ES_tradnl"/>
            <w14:ligatures w14:val="none"/>
          </w:rPr>
          <w:t>https://doi.org/10.1080/20442041.2018.1527597</w:t>
        </w:r>
      </w:hyperlink>
    </w:p>
    <w:p w14:paraId="2C0E6B0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Ortiz-Prado, E., Simbaña-Rivera, K., Cevallos, G., Gómez-Barreno, L., Cevallos, D., Lister, A., Fernandez-Naranjo, R., Ríos-Touma, B., Vásconez-González, J., &amp; Izquierdo-Condoy, J. S. (2022). Waterborne diseases and ethnic-related disparities: A 10 years nationwide mortality and burden of disease analysis from Ecuador. </w:t>
      </w:r>
      <w:r w:rsidRPr="008042B8">
        <w:rPr>
          <w:rFonts w:eastAsia="Times New Roman" w:cs="Times New Roman"/>
          <w:i/>
          <w:iCs/>
          <w:kern w:val="0"/>
          <w:sz w:val="22"/>
          <w:szCs w:val="22"/>
          <w:lang w:eastAsia="es-ES_tradnl"/>
          <w14:ligatures w14:val="none"/>
        </w:rPr>
        <w:t>Frontiers in Public Health</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10</w:t>
      </w:r>
      <w:r w:rsidRPr="008042B8">
        <w:rPr>
          <w:rFonts w:eastAsia="Times New Roman" w:cs="Times New Roman"/>
          <w:kern w:val="0"/>
          <w:sz w:val="22"/>
          <w:szCs w:val="22"/>
          <w:lang w:eastAsia="es-ES_tradnl"/>
          <w14:ligatures w14:val="none"/>
        </w:rPr>
        <w:t xml:space="preserve">. </w:t>
      </w:r>
      <w:hyperlink r:id="rId36" w:history="1">
        <w:r w:rsidRPr="008042B8">
          <w:rPr>
            <w:rFonts w:eastAsia="Times New Roman" w:cs="Times New Roman"/>
            <w:color w:val="0000FF"/>
            <w:kern w:val="0"/>
            <w:sz w:val="22"/>
            <w:szCs w:val="22"/>
            <w:u w:val="single"/>
            <w:lang w:eastAsia="es-ES_tradnl"/>
            <w14:ligatures w14:val="none"/>
          </w:rPr>
          <w:t>https://doi.org/10.3389/fpubh.2022.1029375</w:t>
        </w:r>
      </w:hyperlink>
    </w:p>
    <w:p w14:paraId="402C06EA"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Powell, A., Heckenhauer, J., Pauls, S. U., Ríos-Touma, B., Kuranishi, R. B., Holzenthal, R. W., Razuri-Gonzales, E., Bybee, S., &amp; Frandsen, P. B. (2023). </w:t>
      </w:r>
      <w:r w:rsidRPr="008042B8">
        <w:rPr>
          <w:rFonts w:eastAsia="Times New Roman" w:cs="Times New Roman"/>
          <w:i/>
          <w:iCs/>
          <w:kern w:val="0"/>
          <w:sz w:val="22"/>
          <w:szCs w:val="22"/>
          <w:lang w:eastAsia="es-ES_tradnl"/>
          <w14:ligatures w14:val="none"/>
        </w:rPr>
        <w:t>Evolution of Opsin Genes in Caddisflies (Insecta: Trichoptera)</w:t>
      </w:r>
      <w:r w:rsidRPr="008042B8">
        <w:rPr>
          <w:rFonts w:eastAsia="Times New Roman" w:cs="Times New Roman"/>
          <w:kern w:val="0"/>
          <w:sz w:val="22"/>
          <w:szCs w:val="22"/>
          <w:lang w:eastAsia="es-ES_tradnl"/>
          <w14:ligatures w14:val="none"/>
        </w:rPr>
        <w:t xml:space="preserve">. </w:t>
      </w:r>
      <w:hyperlink r:id="rId37" w:history="1">
        <w:r w:rsidRPr="008042B8">
          <w:rPr>
            <w:rFonts w:eastAsia="Times New Roman" w:cs="Times New Roman"/>
            <w:color w:val="0000FF"/>
            <w:kern w:val="0"/>
            <w:sz w:val="22"/>
            <w:szCs w:val="22"/>
            <w:u w:val="single"/>
            <w:lang w:eastAsia="es-ES_tradnl"/>
            <w14:ligatures w14:val="none"/>
          </w:rPr>
          <w:t>https://doi.org/10.1101/2023.12.15.571940</w:t>
        </w:r>
      </w:hyperlink>
    </w:p>
    <w:p w14:paraId="74121B0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Powell, A., Heckenhauer, J., Pauls, S. U., Ríos-Touma, B., Kuranishi, R. B., Holzenthal, R. W., Razuri-Gonzales, E., Bybee, S., &amp; Frandsen, P. B. (2024). Evolution of Opsin Genes in Caddisflies (Insecta: Trichoptera). </w:t>
      </w:r>
      <w:r w:rsidRPr="008042B8">
        <w:rPr>
          <w:rFonts w:eastAsia="Times New Roman" w:cs="Times New Roman"/>
          <w:i/>
          <w:iCs/>
          <w:kern w:val="0"/>
          <w:sz w:val="22"/>
          <w:szCs w:val="22"/>
          <w:lang w:eastAsia="es-ES_tradnl"/>
          <w14:ligatures w14:val="none"/>
        </w:rPr>
        <w:t>Genome Biology and Evolution</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16</w:t>
      </w:r>
      <w:r w:rsidRPr="008042B8">
        <w:rPr>
          <w:rFonts w:eastAsia="Times New Roman" w:cs="Times New Roman"/>
          <w:kern w:val="0"/>
          <w:sz w:val="22"/>
          <w:szCs w:val="22"/>
          <w:lang w:eastAsia="es-ES_tradnl"/>
          <w14:ligatures w14:val="none"/>
        </w:rPr>
        <w:t xml:space="preserve">(9). </w:t>
      </w:r>
      <w:hyperlink r:id="rId38" w:history="1">
        <w:r w:rsidRPr="008042B8">
          <w:rPr>
            <w:rFonts w:eastAsia="Times New Roman" w:cs="Times New Roman"/>
            <w:color w:val="0000FF"/>
            <w:kern w:val="0"/>
            <w:sz w:val="22"/>
            <w:szCs w:val="22"/>
            <w:u w:val="single"/>
            <w:lang w:eastAsia="es-ES_tradnl"/>
            <w14:ligatures w14:val="none"/>
          </w:rPr>
          <w:t>https://doi.org/10.1093/gbe/evae185</w:t>
        </w:r>
      </w:hyperlink>
    </w:p>
    <w:p w14:paraId="75A36AC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Prat i Fornells, N., Encalada, A. C., Villamarín, C., &amp; Ríos-Touma, B. (2024). Composition, life-history, and population dynamics of the Chironomidae from a tropical high-altitude stream (Saltana River, Ecuador). </w:t>
      </w:r>
      <w:r w:rsidRPr="008042B8">
        <w:rPr>
          <w:rFonts w:eastAsia="Times New Roman" w:cs="Times New Roman"/>
          <w:i/>
          <w:iCs/>
          <w:kern w:val="0"/>
          <w:sz w:val="22"/>
          <w:szCs w:val="22"/>
          <w:lang w:eastAsia="es-ES_tradnl"/>
          <w14:ligatures w14:val="none"/>
        </w:rPr>
        <w:t>Acta Limnologica Brasiliensia</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36</w:t>
      </w:r>
      <w:r w:rsidRPr="008042B8">
        <w:rPr>
          <w:rFonts w:eastAsia="Times New Roman" w:cs="Times New Roman"/>
          <w:kern w:val="0"/>
          <w:sz w:val="22"/>
          <w:szCs w:val="22"/>
          <w:lang w:eastAsia="es-ES_tradnl"/>
          <w14:ligatures w14:val="none"/>
        </w:rPr>
        <w:t xml:space="preserve">. </w:t>
      </w:r>
      <w:hyperlink r:id="rId39" w:history="1">
        <w:r w:rsidRPr="008042B8">
          <w:rPr>
            <w:rFonts w:eastAsia="Times New Roman" w:cs="Times New Roman"/>
            <w:color w:val="0000FF"/>
            <w:kern w:val="0"/>
            <w:sz w:val="22"/>
            <w:szCs w:val="22"/>
            <w:u w:val="single"/>
            <w:lang w:eastAsia="es-ES_tradnl"/>
            <w14:ligatures w14:val="none"/>
          </w:rPr>
          <w:t>https://doi.org/10.1590/s2179-975x11023</w:t>
        </w:r>
      </w:hyperlink>
    </w:p>
    <w:p w14:paraId="19434329"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Prat, N., Paggi, A., Ribera, C., Acosta, R., Ríos-Touma, B., Villamarín, C., Rivera, F., Ossa, P., &amp; Rieradevall, M. (2018). The Cricotopus (Oliveiriella) (Diptera: Chironomidae) of the High Altitude Andean Streams, with Description of a New Species, C. (O.) rieradevallae. </w:t>
      </w:r>
      <w:r w:rsidRPr="008042B8">
        <w:rPr>
          <w:rFonts w:eastAsia="Times New Roman" w:cs="Times New Roman"/>
          <w:i/>
          <w:iCs/>
          <w:kern w:val="0"/>
          <w:sz w:val="22"/>
          <w:szCs w:val="22"/>
          <w:lang w:eastAsia="es-ES_tradnl"/>
          <w14:ligatures w14:val="none"/>
        </w:rPr>
        <w:t>Neotropical Entomology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47</w:t>
      </w:r>
      <w:r w:rsidRPr="008042B8">
        <w:rPr>
          <w:rFonts w:eastAsia="Times New Roman" w:cs="Times New Roman"/>
          <w:kern w:val="0"/>
          <w:sz w:val="22"/>
          <w:szCs w:val="22"/>
          <w:lang w:eastAsia="es-ES_tradnl"/>
          <w14:ligatures w14:val="none"/>
        </w:rPr>
        <w:t>(2), 256-270.</w:t>
      </w:r>
    </w:p>
    <w:p w14:paraId="447435AA"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Rázuri-Gonzales, E., Holzenthal, R. W., &amp; Ríos-Touma, B. (2017). Two new species of the rare Neotropical caddisfly genus amphoropsyche holzenthal (trichoptera, leptoceridae).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2017</w:t>
      </w:r>
      <w:r w:rsidRPr="008042B8">
        <w:rPr>
          <w:rFonts w:eastAsia="Times New Roman" w:cs="Times New Roman"/>
          <w:kern w:val="0"/>
          <w:sz w:val="22"/>
          <w:szCs w:val="22"/>
          <w:lang w:eastAsia="es-ES_tradnl"/>
          <w14:ligatures w14:val="none"/>
        </w:rPr>
        <w:t>(707), 63-72.</w:t>
      </w:r>
    </w:p>
    <w:p w14:paraId="393B965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Rázuri-Gonzales, E., Holzenthal, R. W., &amp; Ríos-Touma, B. (2018). New atanatolica species from Ecuador (Trichoptera, leptoceridae).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2018</w:t>
      </w:r>
      <w:r w:rsidRPr="008042B8">
        <w:rPr>
          <w:rFonts w:eastAsia="Times New Roman" w:cs="Times New Roman"/>
          <w:kern w:val="0"/>
          <w:sz w:val="22"/>
          <w:szCs w:val="22"/>
          <w:lang w:eastAsia="es-ES_tradnl"/>
          <w14:ligatures w14:val="none"/>
        </w:rPr>
        <w:t>(793), 97-114.</w:t>
      </w:r>
    </w:p>
    <w:p w14:paraId="3E02A04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Acosta, R., &amp; Prat, N. (2014). The Andean biotic index (ABI): Revised tolerance to pollution values for macroinvertebrate families and index performance evaluation. </w:t>
      </w:r>
      <w:r w:rsidRPr="008042B8">
        <w:rPr>
          <w:rFonts w:eastAsia="Times New Roman" w:cs="Times New Roman"/>
          <w:i/>
          <w:iCs/>
          <w:kern w:val="0"/>
          <w:sz w:val="22"/>
          <w:szCs w:val="22"/>
          <w:lang w:eastAsia="es-ES_tradnl"/>
          <w14:ligatures w14:val="none"/>
        </w:rPr>
        <w:t>Revista de Biologia Tropical</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62</w:t>
      </w:r>
      <w:r w:rsidRPr="008042B8">
        <w:rPr>
          <w:rFonts w:eastAsia="Times New Roman" w:cs="Times New Roman"/>
          <w:kern w:val="0"/>
          <w:sz w:val="22"/>
          <w:szCs w:val="22"/>
          <w:lang w:eastAsia="es-ES_tradnl"/>
          <w14:ligatures w14:val="none"/>
        </w:rPr>
        <w:t>, 249-273.</w:t>
      </w:r>
    </w:p>
    <w:p w14:paraId="05CBB17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Rios-Touma, B., Acosta, R., Rios, B., Rieradevall, M., &amp; Prat, N. (2009). Proposal for an evaluation protocol of the ecological quality of Andean rivers (CERA) and its use in two basins in Ecuador and Peru. </w:t>
      </w:r>
      <w:r w:rsidRPr="008042B8">
        <w:rPr>
          <w:rFonts w:eastAsia="Times New Roman" w:cs="Times New Roman"/>
          <w:i/>
          <w:iCs/>
          <w:kern w:val="0"/>
          <w:sz w:val="22"/>
          <w:szCs w:val="22"/>
          <w:lang w:eastAsia="es-ES_tradnl"/>
          <w14:ligatures w14:val="none"/>
        </w:rPr>
        <w:t>Limnética</w:t>
      </w:r>
      <w:r w:rsidRPr="008042B8">
        <w:rPr>
          <w:rFonts w:eastAsia="Times New Roman" w:cs="Times New Roman"/>
          <w:kern w:val="0"/>
          <w:sz w:val="22"/>
          <w:szCs w:val="22"/>
          <w:lang w:eastAsia="es-ES_tradnl"/>
          <w14:ligatures w14:val="none"/>
        </w:rPr>
        <w:t>.</w:t>
      </w:r>
    </w:p>
    <w:p w14:paraId="7264DF4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Cuesta, F., Rázuri-Gonzales, E., Holzenthal, R., Tapia, A., &amp; Calderón-Loor, M. (2022). Elevational biodiversity gradients in the Neotropics: Perspectives from freshwater caddisflies (Insecta: Trichoptera). </w:t>
      </w:r>
      <w:r w:rsidRPr="008042B8">
        <w:rPr>
          <w:rFonts w:eastAsia="Times New Roman" w:cs="Times New Roman"/>
          <w:i/>
          <w:iCs/>
          <w:kern w:val="0"/>
          <w:sz w:val="22"/>
          <w:szCs w:val="22"/>
          <w:lang w:eastAsia="es-ES_tradnl"/>
          <w14:ligatures w14:val="none"/>
        </w:rPr>
        <w:t>PLOS ONE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17</w:t>
      </w:r>
      <w:r w:rsidRPr="008042B8">
        <w:rPr>
          <w:rFonts w:eastAsia="Times New Roman" w:cs="Times New Roman"/>
          <w:kern w:val="0"/>
          <w:sz w:val="22"/>
          <w:szCs w:val="22"/>
          <w:lang w:eastAsia="es-ES_tradnl"/>
          <w14:ligatures w14:val="none"/>
        </w:rPr>
        <w:t xml:space="preserve">(8), e0272229. </w:t>
      </w:r>
      <w:hyperlink r:id="rId40" w:history="1">
        <w:r w:rsidRPr="008042B8">
          <w:rPr>
            <w:rFonts w:eastAsia="Times New Roman" w:cs="Times New Roman"/>
            <w:color w:val="0000FF"/>
            <w:kern w:val="0"/>
            <w:sz w:val="22"/>
            <w:szCs w:val="22"/>
            <w:u w:val="single"/>
            <w:lang w:eastAsia="es-ES_tradnl"/>
            <w14:ligatures w14:val="none"/>
          </w:rPr>
          <w:t>https://doi.org/10.1371/journal.pone.0272229</w:t>
        </w:r>
      </w:hyperlink>
    </w:p>
    <w:p w14:paraId="22D58819"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Encalada, A. C., &amp; Prat Fornells, N. (2011). Macroinvertebrate assemblages of an Andean high-altitude tropical stream: The importance of season and flow. </w:t>
      </w:r>
      <w:r w:rsidRPr="008042B8">
        <w:rPr>
          <w:rFonts w:eastAsia="Times New Roman" w:cs="Times New Roman"/>
          <w:i/>
          <w:iCs/>
          <w:kern w:val="0"/>
          <w:sz w:val="22"/>
          <w:szCs w:val="22"/>
          <w:lang w:eastAsia="es-ES_tradnl"/>
          <w14:ligatures w14:val="none"/>
        </w:rPr>
        <w:t>International Review of Hydrobiology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96</w:t>
      </w:r>
      <w:r w:rsidRPr="008042B8">
        <w:rPr>
          <w:rFonts w:eastAsia="Times New Roman" w:cs="Times New Roman"/>
          <w:kern w:val="0"/>
          <w:sz w:val="22"/>
          <w:szCs w:val="22"/>
          <w:lang w:eastAsia="es-ES_tradnl"/>
          <w14:ligatures w14:val="none"/>
        </w:rPr>
        <w:t>(6), 667-685.</w:t>
      </w:r>
    </w:p>
    <w:p w14:paraId="74D2E57F"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Rios-Touma, B., Encalada, A. C., &amp; Prat, N. (2012). Oviposition of aquatic insects in a tropical high altitude stream. </w:t>
      </w:r>
      <w:r w:rsidRPr="008042B8">
        <w:rPr>
          <w:rFonts w:eastAsia="Times New Roman" w:cs="Times New Roman"/>
          <w:i/>
          <w:iCs/>
          <w:kern w:val="0"/>
          <w:sz w:val="22"/>
          <w:szCs w:val="22"/>
          <w:lang w:eastAsia="es-ES_tradnl"/>
          <w14:ligatures w14:val="none"/>
        </w:rPr>
        <w:t>Environmental Entomology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41</w:t>
      </w:r>
      <w:r w:rsidRPr="008042B8">
        <w:rPr>
          <w:rFonts w:eastAsia="Times New Roman" w:cs="Times New Roman"/>
          <w:kern w:val="0"/>
          <w:sz w:val="22"/>
          <w:szCs w:val="22"/>
          <w:lang w:eastAsia="es-ES_tradnl"/>
          <w14:ligatures w14:val="none"/>
        </w:rPr>
        <w:t>(6), 1322-1331.</w:t>
      </w:r>
    </w:p>
    <w:p w14:paraId="59BB1EB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lastRenderedPageBreak/>
        <w:t xml:space="preserve">Ríos-Touma, B., Encalada, A. C., &amp; Prat, N. (2022). Life history and secondary production of Anomalocosmoecus illiesi Marlier, 1962 (Trichoptera, Limnephilidae) in a small stream in the northern Ecuadorian Paramo.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1111</w:t>
      </w:r>
      <w:r w:rsidRPr="008042B8">
        <w:rPr>
          <w:rFonts w:eastAsia="Times New Roman" w:cs="Times New Roman"/>
          <w:kern w:val="0"/>
          <w:sz w:val="22"/>
          <w:szCs w:val="22"/>
          <w:lang w:eastAsia="es-ES_tradnl"/>
          <w14:ligatures w14:val="none"/>
        </w:rPr>
        <w:t xml:space="preserve">, 381-388. </w:t>
      </w:r>
      <w:hyperlink r:id="rId41" w:history="1">
        <w:r w:rsidRPr="008042B8">
          <w:rPr>
            <w:rFonts w:eastAsia="Times New Roman" w:cs="Times New Roman"/>
            <w:color w:val="0000FF"/>
            <w:kern w:val="0"/>
            <w:sz w:val="22"/>
            <w:szCs w:val="22"/>
            <w:u w:val="single"/>
            <w:lang w:eastAsia="es-ES_tradnl"/>
            <w14:ligatures w14:val="none"/>
          </w:rPr>
          <w:t>https://doi.org/10.3897/zookeys.1111.85576</w:t>
        </w:r>
      </w:hyperlink>
    </w:p>
    <w:p w14:paraId="7A971E2F"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Frandsen, P. B., Holzenthal, R. W., Houghton, D. C., Rázuri-Gonzales, E., &amp; Pauls, S. U. (2025). Preface: Proceedings of the 18th International Symposium on Trichoptera.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1263</w:t>
      </w:r>
      <w:r w:rsidRPr="008042B8">
        <w:rPr>
          <w:rFonts w:eastAsia="Times New Roman" w:cs="Times New Roman"/>
          <w:kern w:val="0"/>
          <w:sz w:val="22"/>
          <w:szCs w:val="22"/>
          <w:lang w:eastAsia="es-ES_tradnl"/>
          <w14:ligatures w14:val="none"/>
        </w:rPr>
        <w:t xml:space="preserve">, 1-19. </w:t>
      </w:r>
      <w:hyperlink r:id="rId42" w:history="1">
        <w:r w:rsidRPr="008042B8">
          <w:rPr>
            <w:rFonts w:eastAsia="Times New Roman" w:cs="Times New Roman"/>
            <w:color w:val="0000FF"/>
            <w:kern w:val="0"/>
            <w:sz w:val="22"/>
            <w:szCs w:val="22"/>
            <w:u w:val="single"/>
            <w:lang w:eastAsia="es-ES_tradnl"/>
            <w14:ligatures w14:val="none"/>
          </w:rPr>
          <w:t>https://doi.org/10.3897/zookeys.1263.177866</w:t>
        </w:r>
      </w:hyperlink>
    </w:p>
    <w:p w14:paraId="126DF600" w14:textId="5D40FA69"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R</w:t>
      </w:r>
      <w:r w:rsidR="00433AC0">
        <w:rPr>
          <w:rFonts w:eastAsia="Times New Roman" w:cs="Times New Roman"/>
          <w:kern w:val="0"/>
          <w:sz w:val="22"/>
          <w:szCs w:val="22"/>
          <w:lang w:eastAsia="es-ES_tradnl"/>
          <w14:ligatures w14:val="none"/>
        </w:rPr>
        <w:t>í</w:t>
      </w:r>
      <w:r w:rsidRPr="008042B8">
        <w:rPr>
          <w:rFonts w:eastAsia="Times New Roman" w:cs="Times New Roman"/>
          <w:kern w:val="0"/>
          <w:sz w:val="22"/>
          <w:szCs w:val="22"/>
          <w:lang w:eastAsia="es-ES_tradnl"/>
          <w14:ligatures w14:val="none"/>
        </w:rPr>
        <w:t>os-Touma, B., Holzenthal, R. W., Huisman, J., Thomson, R., &amp; R</w:t>
      </w:r>
      <w:r w:rsidR="00433AC0">
        <w:rPr>
          <w:rFonts w:eastAsia="Times New Roman" w:cs="Times New Roman"/>
          <w:kern w:val="0"/>
          <w:sz w:val="22"/>
          <w:szCs w:val="22"/>
          <w:lang w:eastAsia="es-ES_tradnl"/>
          <w14:ligatures w14:val="none"/>
        </w:rPr>
        <w:t>á</w:t>
      </w:r>
      <w:r w:rsidRPr="008042B8">
        <w:rPr>
          <w:rFonts w:eastAsia="Times New Roman" w:cs="Times New Roman"/>
          <w:kern w:val="0"/>
          <w:sz w:val="22"/>
          <w:szCs w:val="22"/>
          <w:lang w:eastAsia="es-ES_tradnl"/>
          <w14:ligatures w14:val="none"/>
        </w:rPr>
        <w:t xml:space="preserve">zuri-Gonzales, E. (2017). Diversity and distribution of the Caddisflies (Insecta: Trichoptera) of Ecuador. </w:t>
      </w:r>
      <w:r w:rsidRPr="008042B8">
        <w:rPr>
          <w:rFonts w:eastAsia="Times New Roman" w:cs="Times New Roman"/>
          <w:i/>
          <w:iCs/>
          <w:kern w:val="0"/>
          <w:sz w:val="22"/>
          <w:szCs w:val="22"/>
          <w:lang w:eastAsia="es-ES_tradnl"/>
          <w14:ligatures w14:val="none"/>
        </w:rPr>
        <w:t>PeerJ</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2017</w:t>
      </w:r>
      <w:r w:rsidRPr="008042B8">
        <w:rPr>
          <w:rFonts w:eastAsia="Times New Roman" w:cs="Times New Roman"/>
          <w:kern w:val="0"/>
          <w:sz w:val="22"/>
          <w:szCs w:val="22"/>
          <w:lang w:eastAsia="es-ES_tradnl"/>
          <w14:ligatures w14:val="none"/>
        </w:rPr>
        <w:t>(1).</w:t>
      </w:r>
    </w:p>
    <w:p w14:paraId="1F831A5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Holzenthal, R. W., Rázuri-Gonzales, E., Heckenhauer, J., Pauls, S. U., Storer, C. G., &amp; Frandsen, P. B. (2021). De Novo Genome Assembly and Annotation of an Andean Caddisfly, łessi\greaterAtopsyche davidsoniłess/i\greater Sykora, 1991, a Model for Genome Research of High-Elevation Adaptations. </w:t>
      </w:r>
      <w:r w:rsidRPr="008042B8">
        <w:rPr>
          <w:rFonts w:eastAsia="Times New Roman" w:cs="Times New Roman"/>
          <w:i/>
          <w:iCs/>
          <w:kern w:val="0"/>
          <w:sz w:val="22"/>
          <w:szCs w:val="22"/>
          <w:lang w:eastAsia="es-ES_tradnl"/>
          <w14:ligatures w14:val="none"/>
        </w:rPr>
        <w:t>Genome Biology and Evolution</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14</w:t>
      </w:r>
      <w:r w:rsidRPr="008042B8">
        <w:rPr>
          <w:rFonts w:eastAsia="Times New Roman" w:cs="Times New Roman"/>
          <w:kern w:val="0"/>
          <w:sz w:val="22"/>
          <w:szCs w:val="22"/>
          <w:lang w:eastAsia="es-ES_tradnl"/>
          <w14:ligatures w14:val="none"/>
        </w:rPr>
        <w:t xml:space="preserve">(1). </w:t>
      </w:r>
      <w:hyperlink r:id="rId43" w:history="1">
        <w:r w:rsidRPr="008042B8">
          <w:rPr>
            <w:rFonts w:eastAsia="Times New Roman" w:cs="Times New Roman"/>
            <w:color w:val="0000FF"/>
            <w:kern w:val="0"/>
            <w:sz w:val="22"/>
            <w:szCs w:val="22"/>
            <w:u w:val="single"/>
            <w:lang w:eastAsia="es-ES_tradnl"/>
            <w14:ligatures w14:val="none"/>
          </w:rPr>
          <w:t>https://doi.org/10.1093/gbe/evab286</w:t>
        </w:r>
      </w:hyperlink>
    </w:p>
    <w:p w14:paraId="039577B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Prat, N., &amp; Encalada, A. C. (2011). Invertebrate drift and colonization processes in a tropical andean stream. </w:t>
      </w:r>
      <w:r w:rsidRPr="008042B8">
        <w:rPr>
          <w:rFonts w:eastAsia="Times New Roman" w:cs="Times New Roman"/>
          <w:i/>
          <w:iCs/>
          <w:kern w:val="0"/>
          <w:sz w:val="22"/>
          <w:szCs w:val="22"/>
          <w:lang w:eastAsia="es-ES_tradnl"/>
          <w14:ligatures w14:val="none"/>
        </w:rPr>
        <w:t>Aquatic Biology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14</w:t>
      </w:r>
      <w:r w:rsidRPr="008042B8">
        <w:rPr>
          <w:rFonts w:eastAsia="Times New Roman" w:cs="Times New Roman"/>
          <w:kern w:val="0"/>
          <w:sz w:val="22"/>
          <w:szCs w:val="22"/>
          <w:lang w:eastAsia="es-ES_tradnl"/>
          <w14:ligatures w14:val="none"/>
        </w:rPr>
        <w:t>(3), 233-246.</w:t>
      </w:r>
    </w:p>
    <w:p w14:paraId="181F26C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Rios-Touma, B., Prescott, C., Axtell, S., &amp; Kondolf, G. M. (2015). Habitat Restoration in the Context of Watershed Prioritization: The Ecological Performance of Urban Stream Restoration Projects in Portland, Oregon. </w:t>
      </w:r>
      <w:r w:rsidRPr="008042B8">
        <w:rPr>
          <w:rFonts w:eastAsia="Times New Roman" w:cs="Times New Roman"/>
          <w:i/>
          <w:iCs/>
          <w:kern w:val="0"/>
          <w:sz w:val="22"/>
          <w:szCs w:val="22"/>
          <w:lang w:eastAsia="es-ES_tradnl"/>
          <w14:ligatures w14:val="none"/>
        </w:rPr>
        <w:t>River Research and Applications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31</w:t>
      </w:r>
      <w:r w:rsidRPr="008042B8">
        <w:rPr>
          <w:rFonts w:eastAsia="Times New Roman" w:cs="Times New Roman"/>
          <w:kern w:val="0"/>
          <w:sz w:val="22"/>
          <w:szCs w:val="22"/>
          <w:lang w:eastAsia="es-ES_tradnl"/>
          <w14:ligatures w14:val="none"/>
        </w:rPr>
        <w:t>(6), 755-766.</w:t>
      </w:r>
    </w:p>
    <w:p w14:paraId="7E1EDAE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&amp; Ramírez, A. (2018). Multiple stressors in the neotropical region: Environmental impacts in biodiversity hotspots. </w:t>
      </w:r>
      <w:r w:rsidRPr="008042B8">
        <w:rPr>
          <w:rFonts w:eastAsia="Times New Roman" w:cs="Times New Roman"/>
          <w:i/>
          <w:iCs/>
          <w:kern w:val="0"/>
          <w:sz w:val="22"/>
          <w:szCs w:val="22"/>
          <w:lang w:eastAsia="es-ES_tradnl"/>
          <w14:ligatures w14:val="none"/>
        </w:rPr>
        <w:t>Multiple Stressors in River Ecosystems: Status, Impacts and Prospects for the Future</w:t>
      </w:r>
      <w:r w:rsidRPr="008042B8">
        <w:rPr>
          <w:rFonts w:eastAsia="Times New Roman" w:cs="Times New Roman"/>
          <w:kern w:val="0"/>
          <w:sz w:val="22"/>
          <w:szCs w:val="22"/>
          <w:lang w:eastAsia="es-ES_tradnl"/>
          <w14:ligatures w14:val="none"/>
        </w:rPr>
        <w:t>, 205-220.</w:t>
      </w:r>
    </w:p>
    <w:p w14:paraId="00C0EED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&amp; Ramírez, A. (2019). Multiple Stressors in the Neotropical Region: Environmental Impacts in Biodiversity Hotspots. En </w:t>
      </w:r>
      <w:r w:rsidRPr="008042B8">
        <w:rPr>
          <w:rFonts w:eastAsia="Times New Roman" w:cs="Times New Roman"/>
          <w:i/>
          <w:iCs/>
          <w:kern w:val="0"/>
          <w:sz w:val="22"/>
          <w:szCs w:val="22"/>
          <w:lang w:eastAsia="es-ES_tradnl"/>
          <w14:ligatures w14:val="none"/>
        </w:rPr>
        <w:t>Multiple Stressors in River Ecosystems</w:t>
      </w:r>
      <w:r w:rsidRPr="008042B8">
        <w:rPr>
          <w:rFonts w:eastAsia="Times New Roman" w:cs="Times New Roman"/>
          <w:kern w:val="0"/>
          <w:sz w:val="22"/>
          <w:szCs w:val="22"/>
          <w:lang w:eastAsia="es-ES_tradnl"/>
          <w14:ligatures w14:val="none"/>
        </w:rPr>
        <w:t xml:space="preserve"> (pp. 205-220). Elsevier. </w:t>
      </w:r>
      <w:hyperlink r:id="rId44" w:history="1">
        <w:r w:rsidRPr="008042B8">
          <w:rPr>
            <w:rFonts w:eastAsia="Times New Roman" w:cs="Times New Roman"/>
            <w:color w:val="0000FF"/>
            <w:kern w:val="0"/>
            <w:sz w:val="22"/>
            <w:szCs w:val="22"/>
            <w:u w:val="single"/>
            <w:lang w:eastAsia="es-ES_tradnl"/>
            <w14:ligatures w14:val="none"/>
          </w:rPr>
          <w:t>https://doi.org/10.1016/b978-0-12-811713-2.00012-1</w:t>
        </w:r>
      </w:hyperlink>
    </w:p>
    <w:p w14:paraId="45C84F4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Rosero, P., Morabowen, A., Guayasamin, J. M., Carson, C., Villamarín-Cortez, S., Solano-Ugalde, A., Tobes, I., &amp; Cuesta, F. (2023). Biodiversity responses to land-use change in the equatorial Andes. </w:t>
      </w:r>
      <w:r w:rsidRPr="008042B8">
        <w:rPr>
          <w:rFonts w:eastAsia="Times New Roman" w:cs="Times New Roman"/>
          <w:i/>
          <w:iCs/>
          <w:kern w:val="0"/>
          <w:sz w:val="22"/>
          <w:szCs w:val="22"/>
          <w:lang w:eastAsia="es-ES_tradnl"/>
          <w14:ligatures w14:val="none"/>
        </w:rPr>
        <w:t>Ecological Indicators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156</w:t>
      </w:r>
      <w:r w:rsidRPr="008042B8">
        <w:rPr>
          <w:rFonts w:eastAsia="Times New Roman" w:cs="Times New Roman"/>
          <w:kern w:val="0"/>
          <w:sz w:val="22"/>
          <w:szCs w:val="22"/>
          <w:lang w:eastAsia="es-ES_tradnl"/>
          <w14:ligatures w14:val="none"/>
        </w:rPr>
        <w:t xml:space="preserve">, 111100. </w:t>
      </w:r>
      <w:hyperlink r:id="rId45" w:history="1">
        <w:r w:rsidRPr="008042B8">
          <w:rPr>
            <w:rFonts w:eastAsia="Times New Roman" w:cs="Times New Roman"/>
            <w:color w:val="0000FF"/>
            <w:kern w:val="0"/>
            <w:sz w:val="22"/>
            <w:szCs w:val="22"/>
            <w:u w:val="single"/>
            <w:lang w:eastAsia="es-ES_tradnl"/>
            <w14:ligatures w14:val="none"/>
          </w:rPr>
          <w:t>https://doi.org/10.1016/j.ecolind.2023.111100</w:t>
        </w:r>
      </w:hyperlink>
    </w:p>
    <w:p w14:paraId="30956CB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Ríos-Touma, B., Villamarín, C., Jijón, G., Checa, J., Granda-Albuja, G., Bonifaz, E., &amp; Guerrero-Latorre, L. (2022). Aquatic biodiversity loss in Andean urban streams. </w:t>
      </w:r>
      <w:r w:rsidRPr="008042B8">
        <w:rPr>
          <w:rFonts w:eastAsia="Times New Roman" w:cs="Times New Roman"/>
          <w:i/>
          <w:iCs/>
          <w:kern w:val="0"/>
          <w:sz w:val="22"/>
          <w:szCs w:val="22"/>
          <w:lang w:eastAsia="es-ES_tradnl"/>
          <w14:ligatures w14:val="none"/>
        </w:rPr>
        <w:t>Urban Ecosystems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25</w:t>
      </w:r>
      <w:r w:rsidRPr="008042B8">
        <w:rPr>
          <w:rFonts w:eastAsia="Times New Roman" w:cs="Times New Roman"/>
          <w:kern w:val="0"/>
          <w:sz w:val="22"/>
          <w:szCs w:val="22"/>
          <w:lang w:eastAsia="es-ES_tradnl"/>
          <w14:ligatures w14:val="none"/>
        </w:rPr>
        <w:t xml:space="preserve">(6), 1619-1629. </w:t>
      </w:r>
      <w:hyperlink r:id="rId46" w:history="1">
        <w:r w:rsidRPr="008042B8">
          <w:rPr>
            <w:rFonts w:eastAsia="Times New Roman" w:cs="Times New Roman"/>
            <w:color w:val="0000FF"/>
            <w:kern w:val="0"/>
            <w:sz w:val="22"/>
            <w:szCs w:val="22"/>
            <w:u w:val="single"/>
            <w:lang w:eastAsia="es-ES_tradnl"/>
            <w14:ligatures w14:val="none"/>
          </w:rPr>
          <w:t>https://doi.org/10.1007/s11252-022-01248-1</w:t>
        </w:r>
      </w:hyperlink>
    </w:p>
    <w:p w14:paraId="6F792AA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Rodríguez-Contreras, F. E., Martínez Rivera, L. M., Ortiz-Arrona, C. I., Ríos-Touma, B., &amp; Villamarín, C. (2025). ICAYAR, un Índice multimétrico basado en insectos acuáticos para evaluar el estado ecológico en la cuenca del río Ayuquila-Armería, México. </w:t>
      </w:r>
      <w:r w:rsidRPr="008042B8">
        <w:rPr>
          <w:rFonts w:eastAsia="Times New Roman" w:cs="Times New Roman"/>
          <w:i/>
          <w:iCs/>
          <w:kern w:val="0"/>
          <w:sz w:val="22"/>
          <w:szCs w:val="22"/>
          <w:lang w:eastAsia="es-ES_tradnl"/>
          <w14:ligatures w14:val="none"/>
        </w:rPr>
        <w:t>Limnetica</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44</w:t>
      </w:r>
      <w:r w:rsidRPr="008042B8">
        <w:rPr>
          <w:rFonts w:eastAsia="Times New Roman" w:cs="Times New Roman"/>
          <w:kern w:val="0"/>
          <w:sz w:val="22"/>
          <w:szCs w:val="22"/>
          <w:lang w:eastAsia="es-ES_tradnl"/>
          <w14:ligatures w14:val="none"/>
        </w:rPr>
        <w:t xml:space="preserve">(2), 1. </w:t>
      </w:r>
      <w:hyperlink r:id="rId47" w:history="1">
        <w:r w:rsidRPr="008042B8">
          <w:rPr>
            <w:rFonts w:eastAsia="Times New Roman" w:cs="Times New Roman"/>
            <w:color w:val="0000FF"/>
            <w:kern w:val="0"/>
            <w:sz w:val="22"/>
            <w:szCs w:val="22"/>
            <w:u w:val="single"/>
            <w:lang w:eastAsia="es-ES_tradnl"/>
            <w14:ligatures w14:val="none"/>
          </w:rPr>
          <w:t>https://doi.org/10.23818/limn.44.20</w:t>
        </w:r>
      </w:hyperlink>
    </w:p>
    <w:p w14:paraId="166752D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Roy, B. A., Zorrilla, M., Endara, L., Thomas, D. C., Vandegrift, R., Rubenstein, J. M., Policha, T., Ríos-Touma, B., &amp; Read, M. (2018). New Mining Concessions Could Severely Decrease Biodiversity and Ecosystem Services in Ecuador. </w:t>
      </w:r>
      <w:r w:rsidRPr="008042B8">
        <w:rPr>
          <w:rFonts w:eastAsia="Times New Roman" w:cs="Times New Roman"/>
          <w:i/>
          <w:iCs/>
          <w:kern w:val="0"/>
          <w:sz w:val="22"/>
          <w:szCs w:val="22"/>
          <w:lang w:eastAsia="es-ES_tradnl"/>
          <w14:ligatures w14:val="none"/>
        </w:rPr>
        <w:t>Tropical Conservation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11</w:t>
      </w:r>
      <w:r w:rsidRPr="008042B8">
        <w:rPr>
          <w:rFonts w:eastAsia="Times New Roman" w:cs="Times New Roman"/>
          <w:kern w:val="0"/>
          <w:sz w:val="22"/>
          <w:szCs w:val="22"/>
          <w:lang w:eastAsia="es-ES_tradnl"/>
          <w14:ligatures w14:val="none"/>
        </w:rPr>
        <w:t xml:space="preserve">. </w:t>
      </w:r>
      <w:hyperlink r:id="rId48" w:history="1">
        <w:r w:rsidRPr="008042B8">
          <w:rPr>
            <w:rFonts w:eastAsia="Times New Roman" w:cs="Times New Roman"/>
            <w:color w:val="0000FF"/>
            <w:kern w:val="0"/>
            <w:sz w:val="22"/>
            <w:szCs w:val="22"/>
            <w:u w:val="single"/>
            <w:lang w:eastAsia="es-ES_tradnl"/>
            <w14:ligatures w14:val="none"/>
          </w:rPr>
          <w:t>https://doi.org/10.1177/1940082918780427</w:t>
        </w:r>
      </w:hyperlink>
    </w:p>
    <w:p w14:paraId="14E2D9A8"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Rubin, Z., Kondolf, G., &amp; Rios-Touma, B. (2017). Evaluating Stream Restoration Projects: What Do We Learn from Monitoring? </w:t>
      </w:r>
      <w:r w:rsidRPr="008042B8">
        <w:rPr>
          <w:rFonts w:eastAsia="Times New Roman" w:cs="Times New Roman"/>
          <w:i/>
          <w:iCs/>
          <w:kern w:val="0"/>
          <w:sz w:val="22"/>
          <w:szCs w:val="22"/>
          <w:lang w:eastAsia="es-ES_tradnl"/>
          <w14:ligatures w14:val="none"/>
        </w:rPr>
        <w:t>Water</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w:t>
      </w:r>
      <w:r w:rsidRPr="008042B8">
        <w:rPr>
          <w:rFonts w:eastAsia="Times New Roman" w:cs="Times New Roman"/>
          <w:kern w:val="0"/>
          <w:sz w:val="22"/>
          <w:szCs w:val="22"/>
          <w:lang w:eastAsia="es-ES_tradnl"/>
          <w14:ligatures w14:val="none"/>
        </w:rPr>
        <w:t xml:space="preserve">(3), 174. </w:t>
      </w:r>
      <w:hyperlink r:id="rId49" w:history="1">
        <w:r w:rsidRPr="008042B8">
          <w:rPr>
            <w:rFonts w:eastAsia="Times New Roman" w:cs="Times New Roman"/>
            <w:color w:val="0000FF"/>
            <w:kern w:val="0"/>
            <w:sz w:val="22"/>
            <w:szCs w:val="22"/>
            <w:u w:val="single"/>
            <w:lang w:eastAsia="es-ES_tradnl"/>
            <w14:ligatures w14:val="none"/>
          </w:rPr>
          <w:t>https://doi.org/10.3390/w9030174</w:t>
        </w:r>
      </w:hyperlink>
    </w:p>
    <w:p w14:paraId="5DC4AEB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Rubin, Z., Rios-Touma, B., Kondolf, G. M., Power, M. E., Saffarinia, P., &amp; Natali, J. (2018). Using prey availability to evaluate Lower Colorado River riparian restoration. </w:t>
      </w:r>
      <w:r w:rsidRPr="008042B8">
        <w:rPr>
          <w:rFonts w:eastAsia="Times New Roman" w:cs="Times New Roman"/>
          <w:i/>
          <w:iCs/>
          <w:kern w:val="0"/>
          <w:sz w:val="22"/>
          <w:szCs w:val="22"/>
          <w:lang w:eastAsia="es-ES_tradnl"/>
          <w14:ligatures w14:val="none"/>
        </w:rPr>
        <w:t>Restoration Ecology</w:t>
      </w:r>
      <w:r w:rsidRPr="008042B8">
        <w:rPr>
          <w:rFonts w:eastAsia="Times New Roman" w:cs="Times New Roman"/>
          <w:kern w:val="0"/>
          <w:sz w:val="22"/>
          <w:szCs w:val="22"/>
          <w:lang w:eastAsia="es-ES_tradnl"/>
          <w14:ligatures w14:val="none"/>
        </w:rPr>
        <w:t xml:space="preserve">. </w:t>
      </w:r>
      <w:hyperlink r:id="rId50" w:history="1">
        <w:r w:rsidRPr="008042B8">
          <w:rPr>
            <w:rFonts w:eastAsia="Times New Roman" w:cs="Times New Roman"/>
            <w:color w:val="0000FF"/>
            <w:kern w:val="0"/>
            <w:sz w:val="22"/>
            <w:szCs w:val="22"/>
            <w:u w:val="single"/>
            <w:lang w:eastAsia="es-ES_tradnl"/>
            <w14:ligatures w14:val="none"/>
          </w:rPr>
          <w:t>https://doi.org/10.1111/rec.12829</w:t>
        </w:r>
      </w:hyperlink>
    </w:p>
    <w:p w14:paraId="5D6E79AA"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Sánchez Herrera, M., Forero, D., Calor, A. R., Romero, G. Q., Riyaz, M., Callisto, M., de Oliveira Roque, F., Elme-Tumpay, A., Khan, M. K., Justino de Faria, A. P., Pires, M. M., Silva de Azevêdo, C. A., Juen, L., Zakka, U., Samaila, A. E., Hussaini, S., Kemabonta, K., Guillermo-Ferreira, R., Ríos-Touma, B., &amp; Maharaj, G. (2024). Systematic challenges and opportunities in insect monitoring: A Global South perspective. </w:t>
      </w:r>
      <w:r w:rsidRPr="008042B8">
        <w:rPr>
          <w:rFonts w:eastAsia="Times New Roman" w:cs="Times New Roman"/>
          <w:i/>
          <w:iCs/>
          <w:kern w:val="0"/>
          <w:sz w:val="22"/>
          <w:szCs w:val="22"/>
          <w:lang w:eastAsia="es-ES_tradnl"/>
          <w14:ligatures w14:val="none"/>
        </w:rPr>
        <w:t xml:space="preserve">Philosophical </w:t>
      </w:r>
      <w:r w:rsidRPr="008042B8">
        <w:rPr>
          <w:rFonts w:eastAsia="Times New Roman" w:cs="Times New Roman"/>
          <w:i/>
          <w:iCs/>
          <w:kern w:val="0"/>
          <w:sz w:val="22"/>
          <w:szCs w:val="22"/>
          <w:lang w:eastAsia="es-ES_tradnl"/>
          <w14:ligatures w14:val="none"/>
        </w:rPr>
        <w:lastRenderedPageBreak/>
        <w:t>Transactions of the Royal Society B: Biological Sciences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379</w:t>
      </w:r>
      <w:r w:rsidRPr="008042B8">
        <w:rPr>
          <w:rFonts w:eastAsia="Times New Roman" w:cs="Times New Roman"/>
          <w:kern w:val="0"/>
          <w:sz w:val="22"/>
          <w:szCs w:val="22"/>
          <w:lang w:eastAsia="es-ES_tradnl"/>
          <w14:ligatures w14:val="none"/>
        </w:rPr>
        <w:t xml:space="preserve">(1904). </w:t>
      </w:r>
      <w:hyperlink r:id="rId51" w:history="1">
        <w:r w:rsidRPr="008042B8">
          <w:rPr>
            <w:rFonts w:eastAsia="Times New Roman" w:cs="Times New Roman"/>
            <w:color w:val="0000FF"/>
            <w:kern w:val="0"/>
            <w:sz w:val="22"/>
            <w:szCs w:val="22"/>
            <w:u w:val="single"/>
            <w:lang w:eastAsia="es-ES_tradnl"/>
            <w14:ligatures w14:val="none"/>
          </w:rPr>
          <w:t>https://doi.org/10.1098/rstb.2023.0102</w:t>
        </w:r>
      </w:hyperlink>
    </w:p>
    <w:p w14:paraId="723E65E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Scoggins, M., Booth, D. B., Fletcher, T., Fork, M., Gonzalez, A., Hale, R. L., Hawley, R. J., Roy, A. H., Bilger, E. E., Bond, N., Burns, M. J., Hopkins, K. G., Macneale, K. H., Martí, E., McKay, S. K., Neale, M. W., Paul, M. J., Rios-Touma, B., Russell, K. L., … Wenger, S. (2022). Community-powered urban stream restoration: A vision for sustainable and resilient urban ecosystems. </w:t>
      </w:r>
      <w:r w:rsidRPr="008042B8">
        <w:rPr>
          <w:rFonts w:eastAsia="Times New Roman" w:cs="Times New Roman"/>
          <w:i/>
          <w:iCs/>
          <w:kern w:val="0"/>
          <w:sz w:val="22"/>
          <w:szCs w:val="22"/>
          <w:lang w:eastAsia="es-ES_tradnl"/>
          <w14:ligatures w14:val="none"/>
        </w:rPr>
        <w:t>Freshwater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41</w:t>
      </w:r>
      <w:r w:rsidRPr="008042B8">
        <w:rPr>
          <w:rFonts w:eastAsia="Times New Roman" w:cs="Times New Roman"/>
          <w:kern w:val="0"/>
          <w:sz w:val="22"/>
          <w:szCs w:val="22"/>
          <w:lang w:eastAsia="es-ES_tradnl"/>
          <w14:ligatures w14:val="none"/>
        </w:rPr>
        <w:t xml:space="preserve">(3), 404-419. </w:t>
      </w:r>
      <w:hyperlink r:id="rId52" w:history="1">
        <w:r w:rsidRPr="008042B8">
          <w:rPr>
            <w:rFonts w:eastAsia="Times New Roman" w:cs="Times New Roman"/>
            <w:color w:val="0000FF"/>
            <w:kern w:val="0"/>
            <w:sz w:val="22"/>
            <w:szCs w:val="22"/>
            <w:u w:val="single"/>
            <w:lang w:eastAsia="es-ES_tradnl"/>
            <w14:ligatures w14:val="none"/>
          </w:rPr>
          <w:t>https://doi.org/10.1086/721150</w:t>
        </w:r>
      </w:hyperlink>
    </w:p>
    <w:p w14:paraId="5ED7D4B0"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Shen, M., van Klink, R., Sagouis, A., Petsch, D. K., Abong’o, D. A., Alahuhta, J., Al</w:t>
      </w:r>
      <w:r w:rsidRPr="008042B8">
        <w:rPr>
          <w:rFonts w:ascii="Cambria Math" w:eastAsia="Times New Roman" w:hAnsi="Cambria Math" w:cs="Cambria Math"/>
          <w:kern w:val="0"/>
          <w:sz w:val="22"/>
          <w:szCs w:val="22"/>
          <w:lang w:eastAsia="es-ES_tradnl"/>
          <w14:ligatures w14:val="none"/>
        </w:rPr>
        <w:t>‐</w:t>
      </w:r>
      <w:r w:rsidRPr="008042B8">
        <w:rPr>
          <w:rFonts w:eastAsia="Times New Roman" w:cs="Times New Roman"/>
          <w:kern w:val="0"/>
          <w:sz w:val="22"/>
          <w:szCs w:val="22"/>
          <w:lang w:eastAsia="es-ES_tradnl"/>
          <w14:ligatures w14:val="none"/>
        </w:rPr>
        <w:t>Shami, S. A., Armendáriz, L. C., Bae, M., Begot, T. O., Belliard, J., Benstead, J. P., Bomfim, F. F., Bredenhand, E., Budnick, W. R., Callisto, M., Calvão, L. B., Camacho</w:t>
      </w:r>
      <w:r w:rsidRPr="008042B8">
        <w:rPr>
          <w:rFonts w:ascii="Cambria Math" w:eastAsia="Times New Roman" w:hAnsi="Cambria Math" w:cs="Cambria Math"/>
          <w:kern w:val="0"/>
          <w:sz w:val="22"/>
          <w:szCs w:val="22"/>
          <w:lang w:eastAsia="es-ES_tradnl"/>
          <w14:ligatures w14:val="none"/>
        </w:rPr>
        <w:t>‐</w:t>
      </w:r>
      <w:r w:rsidRPr="008042B8">
        <w:rPr>
          <w:rFonts w:eastAsia="Times New Roman" w:cs="Times New Roman"/>
          <w:kern w:val="0"/>
          <w:sz w:val="22"/>
          <w:szCs w:val="22"/>
          <w:lang w:eastAsia="es-ES_tradnl"/>
          <w14:ligatures w14:val="none"/>
        </w:rPr>
        <w:t>Rozo, C. P., Cañedo</w:t>
      </w:r>
      <w:r w:rsidRPr="008042B8">
        <w:rPr>
          <w:rFonts w:ascii="Cambria Math" w:eastAsia="Times New Roman" w:hAnsi="Cambria Math" w:cs="Cambria Math"/>
          <w:kern w:val="0"/>
          <w:sz w:val="22"/>
          <w:szCs w:val="22"/>
          <w:lang w:eastAsia="es-ES_tradnl"/>
          <w14:ligatures w14:val="none"/>
        </w:rPr>
        <w:t>‐</w:t>
      </w:r>
      <w:r w:rsidRPr="008042B8">
        <w:rPr>
          <w:rFonts w:eastAsia="Times New Roman" w:cs="Times New Roman"/>
          <w:kern w:val="0"/>
          <w:sz w:val="22"/>
          <w:szCs w:val="22"/>
          <w:lang w:eastAsia="es-ES_tradnl"/>
          <w14:ligatures w14:val="none"/>
        </w:rPr>
        <w:t xml:space="preserve">Argüelles, M., … Chase, J. M. (2024). &lt;scp&gt;FreshLanDiv&lt;/scp&gt;: A Global Database of Freshwater Biodiversity Across Different Land Uses. </w:t>
      </w:r>
      <w:r w:rsidRPr="008042B8">
        <w:rPr>
          <w:rFonts w:eastAsia="Times New Roman" w:cs="Times New Roman"/>
          <w:i/>
          <w:iCs/>
          <w:kern w:val="0"/>
          <w:sz w:val="22"/>
          <w:szCs w:val="22"/>
          <w:lang w:eastAsia="es-ES_tradnl"/>
          <w14:ligatures w14:val="none"/>
        </w:rPr>
        <w:t>Global Ecology and Biogeography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33</w:t>
      </w:r>
      <w:r w:rsidRPr="008042B8">
        <w:rPr>
          <w:rFonts w:eastAsia="Times New Roman" w:cs="Times New Roman"/>
          <w:kern w:val="0"/>
          <w:sz w:val="22"/>
          <w:szCs w:val="22"/>
          <w:lang w:eastAsia="es-ES_tradnl"/>
          <w14:ligatures w14:val="none"/>
        </w:rPr>
        <w:t xml:space="preserve">(12). </w:t>
      </w:r>
      <w:hyperlink r:id="rId53" w:history="1">
        <w:r w:rsidRPr="008042B8">
          <w:rPr>
            <w:rFonts w:eastAsia="Times New Roman" w:cs="Times New Roman"/>
            <w:color w:val="0000FF"/>
            <w:kern w:val="0"/>
            <w:sz w:val="22"/>
            <w:szCs w:val="22"/>
            <w:u w:val="single"/>
            <w:lang w:eastAsia="es-ES_tradnl"/>
            <w14:ligatures w14:val="none"/>
          </w:rPr>
          <w:t>https://doi.org/10.1111/geb.13917</w:t>
        </w:r>
      </w:hyperlink>
    </w:p>
    <w:p w14:paraId="19073D5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Smith, R. F., Hawley, R. J., Neale, M. W., Vietz, G. J., Diaz-Pascacio, E., Herrmann, J., Lovell, A. C., Prescott, C., Rios-Touma, B., Smith, B., &amp; Utz, R. M. (2016). Urban stream renovation: Incorporating societal objectives to achieve ecological improvements. </w:t>
      </w:r>
      <w:r w:rsidRPr="008042B8">
        <w:rPr>
          <w:rFonts w:eastAsia="Times New Roman" w:cs="Times New Roman"/>
          <w:i/>
          <w:iCs/>
          <w:kern w:val="0"/>
          <w:sz w:val="22"/>
          <w:szCs w:val="22"/>
          <w:lang w:eastAsia="es-ES_tradnl"/>
          <w14:ligatures w14:val="none"/>
        </w:rPr>
        <w:t>Freshwater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35</w:t>
      </w:r>
      <w:r w:rsidRPr="008042B8">
        <w:rPr>
          <w:rFonts w:eastAsia="Times New Roman" w:cs="Times New Roman"/>
          <w:kern w:val="0"/>
          <w:sz w:val="22"/>
          <w:szCs w:val="22"/>
          <w:lang w:eastAsia="es-ES_tradnl"/>
          <w14:ligatures w14:val="none"/>
        </w:rPr>
        <w:t>(1), 364-379.</w:t>
      </w:r>
    </w:p>
    <w:p w14:paraId="45C88DB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Thomson, R. E., Ríos-Touma, B., &amp; Holzenthal, R. W. (2025). Additions to the genus Rhyacopsyche Müller, 1879 (Trichoptera, Hydroptilidae) in Ecuador. </w:t>
      </w:r>
      <w:r w:rsidRPr="008042B8">
        <w:rPr>
          <w:rFonts w:eastAsia="Times New Roman" w:cs="Times New Roman"/>
          <w:i/>
          <w:iCs/>
          <w:kern w:val="0"/>
          <w:sz w:val="22"/>
          <w:szCs w:val="22"/>
          <w:lang w:eastAsia="es-ES_tradnl"/>
          <w14:ligatures w14:val="none"/>
        </w:rPr>
        <w:t>ZooKeys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1263</w:t>
      </w:r>
      <w:r w:rsidRPr="008042B8">
        <w:rPr>
          <w:rFonts w:eastAsia="Times New Roman" w:cs="Times New Roman"/>
          <w:kern w:val="0"/>
          <w:sz w:val="22"/>
          <w:szCs w:val="22"/>
          <w:lang w:eastAsia="es-ES_tradnl"/>
          <w14:ligatures w14:val="none"/>
        </w:rPr>
        <w:t xml:space="preserve">, 531-543. </w:t>
      </w:r>
      <w:hyperlink r:id="rId54" w:history="1">
        <w:r w:rsidRPr="008042B8">
          <w:rPr>
            <w:rFonts w:eastAsia="Times New Roman" w:cs="Times New Roman"/>
            <w:color w:val="0000FF"/>
            <w:kern w:val="0"/>
            <w:sz w:val="22"/>
            <w:szCs w:val="22"/>
            <w:u w:val="single"/>
            <w:lang w:eastAsia="es-ES_tradnl"/>
            <w14:ligatures w14:val="none"/>
          </w:rPr>
          <w:t>https://doi.org/10.3897/zookeys.1263.148084</w:t>
        </w:r>
      </w:hyperlink>
    </w:p>
    <w:p w14:paraId="39F27DC7"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Tobes, I., Conrad, E., Rivera-Albuja, J., Ríos-Touma, B., &amp; Miranda, R. (2025). Fish Ecology and Hydrological Responses to a Run-of-River Hydroelectric Project in Ecuador. </w:t>
      </w:r>
      <w:r w:rsidRPr="008042B8">
        <w:rPr>
          <w:rFonts w:eastAsia="Times New Roman" w:cs="Times New Roman"/>
          <w:i/>
          <w:iCs/>
          <w:kern w:val="0"/>
          <w:sz w:val="22"/>
          <w:szCs w:val="22"/>
          <w:lang w:eastAsia="es-ES_tradnl"/>
          <w14:ligatures w14:val="none"/>
        </w:rPr>
        <w:t>Fishes</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10</w:t>
      </w:r>
      <w:r w:rsidRPr="008042B8">
        <w:rPr>
          <w:rFonts w:eastAsia="Times New Roman" w:cs="Times New Roman"/>
          <w:kern w:val="0"/>
          <w:sz w:val="22"/>
          <w:szCs w:val="22"/>
          <w:lang w:eastAsia="es-ES_tradnl"/>
          <w14:ligatures w14:val="none"/>
        </w:rPr>
        <w:t xml:space="preserve">(4), 143. </w:t>
      </w:r>
      <w:hyperlink r:id="rId55" w:history="1">
        <w:r w:rsidRPr="008042B8">
          <w:rPr>
            <w:rFonts w:eastAsia="Times New Roman" w:cs="Times New Roman"/>
            <w:color w:val="0000FF"/>
            <w:kern w:val="0"/>
            <w:sz w:val="22"/>
            <w:szCs w:val="22"/>
            <w:u w:val="single"/>
            <w:lang w:eastAsia="es-ES_tradnl"/>
            <w14:ligatures w14:val="none"/>
          </w:rPr>
          <w:t>https://doi.org/10.3390/fishes10040143</w:t>
        </w:r>
      </w:hyperlink>
    </w:p>
    <w:p w14:paraId="26D00746"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Tonkin, J. D., Bogan, M. T., Bonada, N., Rios-Touma, B., &amp; Lytle, D. A. (2017). Seasonality and predictability shape temporal species diversity. </w:t>
      </w:r>
      <w:r w:rsidRPr="008042B8">
        <w:rPr>
          <w:rFonts w:eastAsia="Times New Roman" w:cs="Times New Roman"/>
          <w:i/>
          <w:iCs/>
          <w:kern w:val="0"/>
          <w:sz w:val="22"/>
          <w:szCs w:val="22"/>
          <w:lang w:eastAsia="es-ES_tradnl"/>
          <w14:ligatures w14:val="none"/>
        </w:rPr>
        <w:t>Ecology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98</w:t>
      </w:r>
      <w:r w:rsidRPr="008042B8">
        <w:rPr>
          <w:rFonts w:eastAsia="Times New Roman" w:cs="Times New Roman"/>
          <w:kern w:val="0"/>
          <w:sz w:val="22"/>
          <w:szCs w:val="22"/>
          <w:lang w:eastAsia="es-ES_tradnl"/>
          <w14:ligatures w14:val="none"/>
        </w:rPr>
        <w:t>(5), 1201-1216.</w:t>
      </w:r>
    </w:p>
    <w:p w14:paraId="15B3C2F4"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Torremorell, A., Hegoburu, C., Brandimarte, A. L., Rodrigues, E. H. C., Pompêo, M., Silva, S. C. da, Moschini-Carlos, V., Caputo, L., Fierro, P., Mojica, J. I., Matta, Á. L. P., Donato, J. C., Jiménez-Pardo, P., Molinero, J., Ríos-Touma, B., Goyenola, G., Iglesias, C., López-Rodríguez, A., Meerhoff, M., … Navarro, E. (2021). Current and future threats for ecological quality management of South American freshwater ecosystems. </w:t>
      </w:r>
      <w:r w:rsidRPr="008042B8">
        <w:rPr>
          <w:rFonts w:eastAsia="Times New Roman" w:cs="Times New Roman"/>
          <w:i/>
          <w:iCs/>
          <w:kern w:val="0"/>
          <w:sz w:val="22"/>
          <w:szCs w:val="22"/>
          <w:lang w:eastAsia="es-ES_tradnl"/>
          <w14:ligatures w14:val="none"/>
        </w:rPr>
        <w:t>Inland Waters</w:t>
      </w:r>
      <w:r w:rsidRPr="008042B8">
        <w:rPr>
          <w:rFonts w:eastAsia="Times New Roman" w:cs="Times New Roman"/>
          <w:kern w:val="0"/>
          <w:sz w:val="22"/>
          <w:szCs w:val="22"/>
          <w:lang w:eastAsia="es-ES_tradnl"/>
          <w14:ligatures w14:val="none"/>
        </w:rPr>
        <w:t xml:space="preserve">, 1-16. </w:t>
      </w:r>
      <w:hyperlink r:id="rId56" w:history="1">
        <w:r w:rsidRPr="008042B8">
          <w:rPr>
            <w:rFonts w:eastAsia="Times New Roman" w:cs="Times New Roman"/>
            <w:color w:val="0000FF"/>
            <w:kern w:val="0"/>
            <w:sz w:val="22"/>
            <w:szCs w:val="22"/>
            <w:u w:val="single"/>
            <w:lang w:eastAsia="es-ES_tradnl"/>
            <w14:ligatures w14:val="none"/>
          </w:rPr>
          <w:t>https://doi.org/10.1080/20442041.2019.1608115</w:t>
        </w:r>
      </w:hyperlink>
    </w:p>
    <w:p w14:paraId="2C4AB8CC"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Touma, B. R., Encalada, A. C., &amp; Fornells, N. P. (2009). Leaf litter dynamics and its use by invertebrates in a high-altitude tropical andean stream. </w:t>
      </w:r>
      <w:r w:rsidRPr="008042B8">
        <w:rPr>
          <w:rFonts w:eastAsia="Times New Roman" w:cs="Times New Roman"/>
          <w:i/>
          <w:iCs/>
          <w:kern w:val="0"/>
          <w:sz w:val="22"/>
          <w:szCs w:val="22"/>
          <w:lang w:eastAsia="es-ES_tradnl"/>
          <w14:ligatures w14:val="none"/>
        </w:rPr>
        <w:t>International Review of Hydrobiology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94</w:t>
      </w:r>
      <w:r w:rsidRPr="008042B8">
        <w:rPr>
          <w:rFonts w:eastAsia="Times New Roman" w:cs="Times New Roman"/>
          <w:kern w:val="0"/>
          <w:sz w:val="22"/>
          <w:szCs w:val="22"/>
          <w:lang w:eastAsia="es-ES_tradnl"/>
          <w14:ligatures w14:val="none"/>
        </w:rPr>
        <w:t>(4), 357-371.</w:t>
      </w:r>
    </w:p>
    <w:p w14:paraId="49A03FC1"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Touma, B. R., Kondolf, G. M., &amp; Walls, S. (2020). Impacts of sediment derived from erosion of partially-constructed road on aquatic organisms in a tropical river: The Río San Juan, Nicaragua and Costa Rica. </w:t>
      </w:r>
      <w:r w:rsidRPr="008042B8">
        <w:rPr>
          <w:rFonts w:eastAsia="Times New Roman" w:cs="Times New Roman"/>
          <w:i/>
          <w:iCs/>
          <w:kern w:val="0"/>
          <w:sz w:val="22"/>
          <w:szCs w:val="22"/>
          <w:lang w:eastAsia="es-ES_tradnl"/>
          <w14:ligatures w14:val="none"/>
        </w:rPr>
        <w:t>PLOS ONE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15</w:t>
      </w:r>
      <w:r w:rsidRPr="008042B8">
        <w:rPr>
          <w:rFonts w:eastAsia="Times New Roman" w:cs="Times New Roman"/>
          <w:kern w:val="0"/>
          <w:sz w:val="22"/>
          <w:szCs w:val="22"/>
          <w:lang w:eastAsia="es-ES_tradnl"/>
          <w14:ligatures w14:val="none"/>
        </w:rPr>
        <w:t xml:space="preserve">(11), e0242356. </w:t>
      </w:r>
      <w:hyperlink r:id="rId57" w:history="1">
        <w:r w:rsidRPr="008042B8">
          <w:rPr>
            <w:rFonts w:eastAsia="Times New Roman" w:cs="Times New Roman"/>
            <w:color w:val="0000FF"/>
            <w:kern w:val="0"/>
            <w:sz w:val="22"/>
            <w:szCs w:val="22"/>
            <w:u w:val="single"/>
            <w:lang w:eastAsia="es-ES_tradnl"/>
            <w14:ligatures w14:val="none"/>
          </w:rPr>
          <w:t>https://doi.org/10.1371/journal.pone.0242356</w:t>
        </w:r>
      </w:hyperlink>
    </w:p>
    <w:p w14:paraId="23BA9A32"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Vega-Yánez, M. A., Quezada-Riera, A. B., Rios-Touma, B., Vizcaíno-Barba, M. del C., Millingalli, W., Ganzino, O., Coloma, L. A., Tapia, E. E., Dupérré, N., Páez-Vacas, M., Parra-Puente, D., Franco-Mena, D., Gavilanes, G., Salazar-Valenzuela, D., Valle, C. A., &amp; Guayasamin, J. M. (2024). Path for recovery: An ecological overview of the Jambato Harlequin Toad (Bufonidae: Atelopus ignescens) in its last known locality, Angamarca Valley, Ecuador. </w:t>
      </w:r>
      <w:r w:rsidRPr="008042B8">
        <w:rPr>
          <w:rFonts w:eastAsia="Times New Roman" w:cs="Times New Roman"/>
          <w:i/>
          <w:iCs/>
          <w:kern w:val="0"/>
          <w:sz w:val="22"/>
          <w:szCs w:val="22"/>
          <w:lang w:eastAsia="es-ES_tradnl"/>
          <w14:ligatures w14:val="none"/>
        </w:rPr>
        <w:t>PeerJ</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12</w:t>
      </w:r>
      <w:r w:rsidRPr="008042B8">
        <w:rPr>
          <w:rFonts w:eastAsia="Times New Roman" w:cs="Times New Roman"/>
          <w:kern w:val="0"/>
          <w:sz w:val="22"/>
          <w:szCs w:val="22"/>
          <w:lang w:eastAsia="es-ES_tradnl"/>
          <w14:ligatures w14:val="none"/>
        </w:rPr>
        <w:t xml:space="preserve">, e17344. </w:t>
      </w:r>
      <w:hyperlink r:id="rId58" w:history="1">
        <w:r w:rsidRPr="008042B8">
          <w:rPr>
            <w:rFonts w:eastAsia="Times New Roman" w:cs="Times New Roman"/>
            <w:color w:val="0000FF"/>
            <w:kern w:val="0"/>
            <w:sz w:val="22"/>
            <w:szCs w:val="22"/>
            <w:u w:val="single"/>
            <w:lang w:eastAsia="es-ES_tradnl"/>
            <w14:ligatures w14:val="none"/>
          </w:rPr>
          <w:t>https://doi.org/10.7717/peerj.17344</w:t>
        </w:r>
      </w:hyperlink>
    </w:p>
    <w:p w14:paraId="48BA23CA"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Villamarín, C., Loachamin, M., Sosa, M., Donoso, M., Granda-Albuja, G., Castillejo, P., &amp; Ríos-Touma, B. (2024). Nectopsyche sp (Trichoptera: Leptoceridae) sublethal effects caused by different concentrations of arsenic (As): A biochemical markers approach. </w:t>
      </w:r>
      <w:r w:rsidRPr="008042B8">
        <w:rPr>
          <w:rFonts w:eastAsia="Times New Roman" w:cs="Times New Roman"/>
          <w:i/>
          <w:iCs/>
          <w:kern w:val="0"/>
          <w:sz w:val="22"/>
          <w:szCs w:val="22"/>
          <w:lang w:eastAsia="es-ES_tradnl"/>
          <w14:ligatures w14:val="none"/>
        </w:rPr>
        <w:t>Ecotoxicology</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33</w:t>
      </w:r>
      <w:r w:rsidRPr="008042B8">
        <w:rPr>
          <w:rFonts w:eastAsia="Times New Roman" w:cs="Times New Roman"/>
          <w:kern w:val="0"/>
          <w:sz w:val="22"/>
          <w:szCs w:val="22"/>
          <w:lang w:eastAsia="es-ES_tradnl"/>
          <w14:ligatures w14:val="none"/>
        </w:rPr>
        <w:t xml:space="preserve">(9), 1062-1073. </w:t>
      </w:r>
      <w:hyperlink r:id="rId59" w:history="1">
        <w:r w:rsidRPr="008042B8">
          <w:rPr>
            <w:rFonts w:eastAsia="Times New Roman" w:cs="Times New Roman"/>
            <w:color w:val="0000FF"/>
            <w:kern w:val="0"/>
            <w:sz w:val="22"/>
            <w:szCs w:val="22"/>
            <w:u w:val="single"/>
            <w:lang w:eastAsia="es-ES_tradnl"/>
            <w14:ligatures w14:val="none"/>
          </w:rPr>
          <w:t>https://doi.org/10.1007/s10646-024-02799-z</w:t>
        </w:r>
      </w:hyperlink>
    </w:p>
    <w:p w14:paraId="27FBDBFE"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t xml:space="preserve">Villamarín, C., Villamarín-Cortez, S., Salcido, D. M., Herrera-Madrid, M., &amp; Ríos-Touma, B. (2020). Drivers of diversity and altitudinal distribution of chironomids (Diptera: Chironomidae) in the Ecuadorian Andes. </w:t>
      </w:r>
      <w:r w:rsidRPr="008042B8">
        <w:rPr>
          <w:rFonts w:eastAsia="Times New Roman" w:cs="Times New Roman"/>
          <w:i/>
          <w:iCs/>
          <w:kern w:val="0"/>
          <w:sz w:val="22"/>
          <w:szCs w:val="22"/>
          <w:lang w:eastAsia="es-ES_tradnl"/>
          <w14:ligatures w14:val="none"/>
        </w:rPr>
        <w:t>Revista de Biología Tropical</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69</w:t>
      </w:r>
      <w:r w:rsidRPr="008042B8">
        <w:rPr>
          <w:rFonts w:eastAsia="Times New Roman" w:cs="Times New Roman"/>
          <w:kern w:val="0"/>
          <w:sz w:val="22"/>
          <w:szCs w:val="22"/>
          <w:lang w:eastAsia="es-ES_tradnl"/>
          <w14:ligatures w14:val="none"/>
        </w:rPr>
        <w:t xml:space="preserve">(1). </w:t>
      </w:r>
      <w:hyperlink r:id="rId60" w:history="1">
        <w:r w:rsidRPr="008042B8">
          <w:rPr>
            <w:rFonts w:eastAsia="Times New Roman" w:cs="Times New Roman"/>
            <w:color w:val="0000FF"/>
            <w:kern w:val="0"/>
            <w:sz w:val="22"/>
            <w:szCs w:val="22"/>
            <w:u w:val="single"/>
            <w:lang w:eastAsia="es-ES_tradnl"/>
            <w14:ligatures w14:val="none"/>
          </w:rPr>
          <w:t>https://doi.org/10.15517/rbt.v69i1.40964</w:t>
        </w:r>
      </w:hyperlink>
    </w:p>
    <w:p w14:paraId="0433706D" w14:textId="77777777" w:rsidR="008042B8" w:rsidRPr="008042B8" w:rsidRDefault="008042B8" w:rsidP="008042B8">
      <w:pPr>
        <w:spacing w:after="0" w:line="240" w:lineRule="auto"/>
        <w:ind w:hanging="480"/>
        <w:rPr>
          <w:rFonts w:eastAsia="Times New Roman" w:cs="Times New Roman"/>
          <w:kern w:val="0"/>
          <w:sz w:val="22"/>
          <w:szCs w:val="22"/>
          <w:lang w:eastAsia="es-ES_tradnl"/>
          <w14:ligatures w14:val="none"/>
        </w:rPr>
      </w:pPr>
      <w:r w:rsidRPr="008042B8">
        <w:rPr>
          <w:rFonts w:eastAsia="Times New Roman" w:cs="Times New Roman"/>
          <w:kern w:val="0"/>
          <w:sz w:val="22"/>
          <w:szCs w:val="22"/>
          <w:lang w:eastAsia="es-ES_tradnl"/>
          <w14:ligatures w14:val="none"/>
        </w:rPr>
        <w:lastRenderedPageBreak/>
        <w:t xml:space="preserve">Vimos, D. J., Encalada, A. C., Ríos-Touma, B., Suárez, E., &amp; Prat, N. (2015). Effects of exotic trout on benthic communities in high-Andean tropical streams. </w:t>
      </w:r>
      <w:r w:rsidRPr="008042B8">
        <w:rPr>
          <w:rFonts w:eastAsia="Times New Roman" w:cs="Times New Roman"/>
          <w:i/>
          <w:iCs/>
          <w:kern w:val="0"/>
          <w:sz w:val="22"/>
          <w:szCs w:val="22"/>
          <w:lang w:eastAsia="es-ES_tradnl"/>
          <w14:ligatures w14:val="none"/>
        </w:rPr>
        <w:t>Freshwater Science</w:t>
      </w:r>
      <w:r w:rsidRPr="008042B8">
        <w:rPr>
          <w:rFonts w:eastAsia="Times New Roman" w:cs="Times New Roman"/>
          <w:kern w:val="0"/>
          <w:sz w:val="22"/>
          <w:szCs w:val="22"/>
          <w:lang w:eastAsia="es-ES_tradnl"/>
          <w14:ligatures w14:val="none"/>
        </w:rPr>
        <w:t xml:space="preserve">, </w:t>
      </w:r>
      <w:r w:rsidRPr="008042B8">
        <w:rPr>
          <w:rFonts w:eastAsia="Times New Roman" w:cs="Times New Roman"/>
          <w:i/>
          <w:iCs/>
          <w:kern w:val="0"/>
          <w:sz w:val="22"/>
          <w:szCs w:val="22"/>
          <w:lang w:eastAsia="es-ES_tradnl"/>
          <w14:ligatures w14:val="none"/>
        </w:rPr>
        <w:t>34</w:t>
      </w:r>
      <w:r w:rsidRPr="008042B8">
        <w:rPr>
          <w:rFonts w:eastAsia="Times New Roman" w:cs="Times New Roman"/>
          <w:kern w:val="0"/>
          <w:sz w:val="22"/>
          <w:szCs w:val="22"/>
          <w:lang w:eastAsia="es-ES_tradnl"/>
          <w14:ligatures w14:val="none"/>
        </w:rPr>
        <w:t>(2), 770-783.</w:t>
      </w:r>
    </w:p>
    <w:p w14:paraId="182A1E01" w14:textId="77777777" w:rsidR="008042B8" w:rsidRPr="008042B8" w:rsidRDefault="008042B8" w:rsidP="008042B8">
      <w:pPr>
        <w:spacing w:line="240" w:lineRule="auto"/>
        <w:rPr>
          <w:sz w:val="22"/>
          <w:szCs w:val="22"/>
          <w:lang w:val="es-ES_tradnl"/>
        </w:rPr>
      </w:pPr>
    </w:p>
    <w:sectPr w:rsidR="008042B8" w:rsidRPr="008042B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2B8"/>
    <w:rsid w:val="001A70DA"/>
    <w:rsid w:val="00433AC0"/>
    <w:rsid w:val="008042B8"/>
    <w:rsid w:val="00C11802"/>
    <w:rsid w:val="00D40490"/>
    <w:rsid w:val="00DA1CC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ecimalSymbol w:val=","/>
  <w:listSeparator w:val=";"/>
  <w14:docId w14:val="28B662F3"/>
  <w15:chartTrackingRefBased/>
  <w15:docId w15:val="{DDDC644C-D5B4-674E-B4B8-85F5D3859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042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42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42B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42B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42B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42B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42B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42B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42B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42B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42B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42B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42B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42B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42B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42B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42B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42B8"/>
    <w:rPr>
      <w:rFonts w:eastAsiaTheme="majorEastAsia" w:cstheme="majorBidi"/>
      <w:color w:val="272727" w:themeColor="text1" w:themeTint="D8"/>
    </w:rPr>
  </w:style>
  <w:style w:type="paragraph" w:styleId="Ttulo">
    <w:name w:val="Title"/>
    <w:basedOn w:val="Normal"/>
    <w:next w:val="Normal"/>
    <w:link w:val="TtuloCar"/>
    <w:uiPriority w:val="10"/>
    <w:qFormat/>
    <w:rsid w:val="00804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42B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42B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42B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42B8"/>
    <w:pPr>
      <w:spacing w:before="160"/>
      <w:jc w:val="center"/>
    </w:pPr>
    <w:rPr>
      <w:i/>
      <w:iCs/>
      <w:color w:val="404040" w:themeColor="text1" w:themeTint="BF"/>
    </w:rPr>
  </w:style>
  <w:style w:type="character" w:customStyle="1" w:styleId="CitaCar">
    <w:name w:val="Cita Car"/>
    <w:basedOn w:val="Fuentedeprrafopredeter"/>
    <w:link w:val="Cita"/>
    <w:uiPriority w:val="29"/>
    <w:rsid w:val="008042B8"/>
    <w:rPr>
      <w:i/>
      <w:iCs/>
      <w:color w:val="404040" w:themeColor="text1" w:themeTint="BF"/>
    </w:rPr>
  </w:style>
  <w:style w:type="paragraph" w:styleId="Prrafodelista">
    <w:name w:val="List Paragraph"/>
    <w:basedOn w:val="Normal"/>
    <w:uiPriority w:val="34"/>
    <w:qFormat/>
    <w:rsid w:val="008042B8"/>
    <w:pPr>
      <w:ind w:left="720"/>
      <w:contextualSpacing/>
    </w:pPr>
  </w:style>
  <w:style w:type="character" w:styleId="nfasisintenso">
    <w:name w:val="Intense Emphasis"/>
    <w:basedOn w:val="Fuentedeprrafopredeter"/>
    <w:uiPriority w:val="21"/>
    <w:qFormat/>
    <w:rsid w:val="008042B8"/>
    <w:rPr>
      <w:i/>
      <w:iCs/>
      <w:color w:val="0F4761" w:themeColor="accent1" w:themeShade="BF"/>
    </w:rPr>
  </w:style>
  <w:style w:type="paragraph" w:styleId="Citadestacada">
    <w:name w:val="Intense Quote"/>
    <w:basedOn w:val="Normal"/>
    <w:next w:val="Normal"/>
    <w:link w:val="CitadestacadaCar"/>
    <w:uiPriority w:val="30"/>
    <w:qFormat/>
    <w:rsid w:val="008042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42B8"/>
    <w:rPr>
      <w:i/>
      <w:iCs/>
      <w:color w:val="0F4761" w:themeColor="accent1" w:themeShade="BF"/>
    </w:rPr>
  </w:style>
  <w:style w:type="character" w:styleId="Referenciaintensa">
    <w:name w:val="Intense Reference"/>
    <w:basedOn w:val="Fuentedeprrafopredeter"/>
    <w:uiPriority w:val="32"/>
    <w:qFormat/>
    <w:rsid w:val="008042B8"/>
    <w:rPr>
      <w:b/>
      <w:bCs/>
      <w:smallCaps/>
      <w:color w:val="0F4761" w:themeColor="accent1" w:themeShade="BF"/>
      <w:spacing w:val="5"/>
    </w:rPr>
  </w:style>
  <w:style w:type="character" w:styleId="Hipervnculo">
    <w:name w:val="Hyperlink"/>
    <w:basedOn w:val="Fuentedeprrafopredeter"/>
    <w:uiPriority w:val="99"/>
    <w:semiHidden/>
    <w:unhideWhenUsed/>
    <w:rsid w:val="008042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scitotenv.2023.168506" TargetMode="External"/><Relationship Id="rId18" Type="http://schemas.openxmlformats.org/officeDocument/2006/relationships/hyperlink" Target="https://doi.org/10.1371/journal.pone.0271256" TargetMode="External"/><Relationship Id="rId26" Type="http://schemas.openxmlformats.org/officeDocument/2006/relationships/hyperlink" Target="https://doi.org/10.3897/zookeys.1117.86984" TargetMode="External"/><Relationship Id="rId39" Type="http://schemas.openxmlformats.org/officeDocument/2006/relationships/hyperlink" Target="https://doi.org/10.1590/s2179-975x11023" TargetMode="External"/><Relationship Id="rId21" Type="http://schemas.openxmlformats.org/officeDocument/2006/relationships/hyperlink" Target="https://doi.org/10.1080/23766808.2021.2006550" TargetMode="External"/><Relationship Id="rId34" Type="http://schemas.openxmlformats.org/officeDocument/2006/relationships/hyperlink" Target="https://doi.org/10.1007/s10661-025-14451-2" TargetMode="External"/><Relationship Id="rId42" Type="http://schemas.openxmlformats.org/officeDocument/2006/relationships/hyperlink" Target="https://doi.org/10.3897/zookeys.1263.177866" TargetMode="External"/><Relationship Id="rId47" Type="http://schemas.openxmlformats.org/officeDocument/2006/relationships/hyperlink" Target="https://doi.org/10.23818/limn.44.20" TargetMode="External"/><Relationship Id="rId50" Type="http://schemas.openxmlformats.org/officeDocument/2006/relationships/hyperlink" Target="https://doi.org/10.1111/rec.12829" TargetMode="External"/><Relationship Id="rId55" Type="http://schemas.openxmlformats.org/officeDocument/2006/relationships/hyperlink" Target="https://doi.org/10.3390/fishes10040143" TargetMode="External"/><Relationship Id="rId7" Type="http://schemas.openxmlformats.org/officeDocument/2006/relationships/hyperlink" Target="https://doi.org/10.1007/s10750-026-06119-w" TargetMode="External"/><Relationship Id="rId2" Type="http://schemas.openxmlformats.org/officeDocument/2006/relationships/settings" Target="settings.xml"/><Relationship Id="rId16" Type="http://schemas.openxmlformats.org/officeDocument/2006/relationships/hyperlink" Target="https://doi.org/10.1101/2022.12.17.520845" TargetMode="External"/><Relationship Id="rId29" Type="http://schemas.openxmlformats.org/officeDocument/2006/relationships/hyperlink" Target="https://doi.org/10.3897/mbmg.9.138172" TargetMode="External"/><Relationship Id="rId11" Type="http://schemas.openxmlformats.org/officeDocument/2006/relationships/hyperlink" Target="https://doi.org/10.3390/fishes10080392" TargetMode="External"/><Relationship Id="rId24" Type="http://schemas.openxmlformats.org/officeDocument/2006/relationships/hyperlink" Target="https://doi.org/10.1101/2022.08.29.505681" TargetMode="External"/><Relationship Id="rId32" Type="http://schemas.openxmlformats.org/officeDocument/2006/relationships/hyperlink" Target="https://doi.org/10.1016/j.chemosphere.2023.139791" TargetMode="External"/><Relationship Id="rId37" Type="http://schemas.openxmlformats.org/officeDocument/2006/relationships/hyperlink" Target="https://doi.org/10.1101/2023.12.15.571940" TargetMode="External"/><Relationship Id="rId40" Type="http://schemas.openxmlformats.org/officeDocument/2006/relationships/hyperlink" Target="https://doi.org/10.1371/journal.pone.0272229" TargetMode="External"/><Relationship Id="rId45" Type="http://schemas.openxmlformats.org/officeDocument/2006/relationships/hyperlink" Target="https://doi.org/10.1016/j.ecolind.2023.111100" TargetMode="External"/><Relationship Id="rId53" Type="http://schemas.openxmlformats.org/officeDocument/2006/relationships/hyperlink" Target="https://doi.org/10.1111/geb.13917" TargetMode="External"/><Relationship Id="rId58" Type="http://schemas.openxmlformats.org/officeDocument/2006/relationships/hyperlink" Target="https://doi.org/10.7717/peerj.17344" TargetMode="External"/><Relationship Id="rId5" Type="http://schemas.openxmlformats.org/officeDocument/2006/relationships/hyperlink" Target="https://doi.org/10.1007/s00027-024-01141-3" TargetMode="External"/><Relationship Id="rId61" Type="http://schemas.openxmlformats.org/officeDocument/2006/relationships/fontTable" Target="fontTable.xml"/><Relationship Id="rId19" Type="http://schemas.openxmlformats.org/officeDocument/2006/relationships/hyperlink" Target="https://doi.org/10.1007/s00027-024-01056-z" TargetMode="External"/><Relationship Id="rId14" Type="http://schemas.openxmlformats.org/officeDocument/2006/relationships/hyperlink" Target="https://doi.org/10.3390/w13030371" TargetMode="External"/><Relationship Id="rId22" Type="http://schemas.openxmlformats.org/officeDocument/2006/relationships/hyperlink" Target="https://doi.org/10.20944/preprints202108.0428.v1" TargetMode="External"/><Relationship Id="rId27" Type="http://schemas.openxmlformats.org/officeDocument/2006/relationships/hyperlink" Target="https://doi.org/10.3897/zookeys.1263.147996" TargetMode="External"/><Relationship Id="rId30" Type="http://schemas.openxmlformats.org/officeDocument/2006/relationships/hyperlink" Target="https://doi.org/10.1007/s11252-023-01370-8" TargetMode="External"/><Relationship Id="rId35" Type="http://schemas.openxmlformats.org/officeDocument/2006/relationships/hyperlink" Target="https://doi.org/10.1080/20442041.2018.1527597" TargetMode="External"/><Relationship Id="rId43" Type="http://schemas.openxmlformats.org/officeDocument/2006/relationships/hyperlink" Target="https://doi.org/10.1093/gbe/evab286" TargetMode="External"/><Relationship Id="rId48" Type="http://schemas.openxmlformats.org/officeDocument/2006/relationships/hyperlink" Target="https://doi.org/10.1177/1940082918780427" TargetMode="External"/><Relationship Id="rId56" Type="http://schemas.openxmlformats.org/officeDocument/2006/relationships/hyperlink" Target="https://doi.org/10.1080/20442041.2019.1608115" TargetMode="External"/><Relationship Id="rId8" Type="http://schemas.openxmlformats.org/officeDocument/2006/relationships/hyperlink" Target="https://doi.org/10.1007/s10750-023-05276-6" TargetMode="External"/><Relationship Id="rId51" Type="http://schemas.openxmlformats.org/officeDocument/2006/relationships/hyperlink" Target="https://doi.org/10.1098/rstb.2023.0102" TargetMode="External"/><Relationship Id="rId3" Type="http://schemas.openxmlformats.org/officeDocument/2006/relationships/webSettings" Target="webSettings.xml"/><Relationship Id="rId12" Type="http://schemas.openxmlformats.org/officeDocument/2006/relationships/hyperlink" Target="https://doi.org/10.1016/j.heliyon.2020.e04302" TargetMode="External"/><Relationship Id="rId17" Type="http://schemas.openxmlformats.org/officeDocument/2006/relationships/hyperlink" Target="https://doi.org/10.1073/pnas.2221528120" TargetMode="External"/><Relationship Id="rId25" Type="http://schemas.openxmlformats.org/officeDocument/2006/relationships/hyperlink" Target="https://doi.org/10.1016/j.isci.2023.107253" TargetMode="External"/><Relationship Id="rId33" Type="http://schemas.openxmlformats.org/officeDocument/2006/relationships/hyperlink" Target="https://doi.org/10.1007/s10750-021-04726-3" TargetMode="External"/><Relationship Id="rId38" Type="http://schemas.openxmlformats.org/officeDocument/2006/relationships/hyperlink" Target="https://doi.org/10.1093/gbe/evae185" TargetMode="External"/><Relationship Id="rId46" Type="http://schemas.openxmlformats.org/officeDocument/2006/relationships/hyperlink" Target="https://doi.org/10.1007/s11252-022-01248-1" TargetMode="External"/><Relationship Id="rId59" Type="http://schemas.openxmlformats.org/officeDocument/2006/relationships/hyperlink" Target="https://doi.org/10.1007/s10646-024-02799-z" TargetMode="External"/><Relationship Id="rId20" Type="http://schemas.openxmlformats.org/officeDocument/2006/relationships/hyperlink" Target="https://doi.org/10.1111/geb.13648" TargetMode="External"/><Relationship Id="rId41" Type="http://schemas.openxmlformats.org/officeDocument/2006/relationships/hyperlink" Target="https://doi.org/10.3897/zookeys.1111.85576" TargetMode="External"/><Relationship Id="rId54" Type="http://schemas.openxmlformats.org/officeDocument/2006/relationships/hyperlink" Target="https://doi.org/10.3897/zookeys.1263.14808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oi.org/10.1007/s10750-023-05248-w" TargetMode="External"/><Relationship Id="rId15" Type="http://schemas.openxmlformats.org/officeDocument/2006/relationships/hyperlink" Target="https://doi.org/10.1086/721470" TargetMode="External"/><Relationship Id="rId23" Type="http://schemas.openxmlformats.org/officeDocument/2006/relationships/hyperlink" Target="https://doi.org/10.1016/j.scitotenv.2020.140832" TargetMode="External"/><Relationship Id="rId28" Type="http://schemas.openxmlformats.org/officeDocument/2006/relationships/hyperlink" Target="https://doi.org/10.1016/b978-0-12-385026-3.00038-3" TargetMode="External"/><Relationship Id="rId36" Type="http://schemas.openxmlformats.org/officeDocument/2006/relationships/hyperlink" Target="https://doi.org/10.3389/fpubh.2022.1029375" TargetMode="External"/><Relationship Id="rId49" Type="http://schemas.openxmlformats.org/officeDocument/2006/relationships/hyperlink" Target="https://doi.org/10.3390/w9030174" TargetMode="External"/><Relationship Id="rId57" Type="http://schemas.openxmlformats.org/officeDocument/2006/relationships/hyperlink" Target="https://doi.org/10.1371/journal.pone.0242356" TargetMode="External"/><Relationship Id="rId10" Type="http://schemas.openxmlformats.org/officeDocument/2006/relationships/hyperlink" Target="https://doi.org/10.1007/s11252-017-0714-x" TargetMode="External"/><Relationship Id="rId31" Type="http://schemas.openxmlformats.org/officeDocument/2006/relationships/hyperlink" Target="https://doi.org/10.3897/zookeys.1263.150229" TargetMode="External"/><Relationship Id="rId44" Type="http://schemas.openxmlformats.org/officeDocument/2006/relationships/hyperlink" Target="https://doi.org/10.1016/b978-0-12-811713-2.00012-1" TargetMode="External"/><Relationship Id="rId52" Type="http://schemas.openxmlformats.org/officeDocument/2006/relationships/hyperlink" Target="https://doi.org/10.1086/721150" TargetMode="External"/><Relationship Id="rId60" Type="http://schemas.openxmlformats.org/officeDocument/2006/relationships/hyperlink" Target="https://doi.org/10.15517/rbt.v69i1.40964" TargetMode="External"/><Relationship Id="rId4" Type="http://schemas.openxmlformats.org/officeDocument/2006/relationships/hyperlink" Target="https://doi.org/10.3390/insects13040382" TargetMode="External"/><Relationship Id="rId9" Type="http://schemas.openxmlformats.org/officeDocument/2006/relationships/hyperlink" Target="https://doi.org/10.1016/j.gecco.2024.e0325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4125</Words>
  <Characters>23104</Characters>
  <Application>Microsoft Office Word</Application>
  <DocSecurity>0</DocSecurity>
  <Lines>1004</Lines>
  <Paragraphs>591</Paragraphs>
  <ScaleCrop>false</ScaleCrop>
  <Company/>
  <LinksUpToDate>false</LinksUpToDate>
  <CharactersWithSpaces>26638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Patricia Ríos</dc:creator>
  <cp:keywords/>
  <dc:description/>
  <cp:lastModifiedBy>Blanca Patricia Ríos</cp:lastModifiedBy>
  <cp:revision>2</cp:revision>
  <dcterms:created xsi:type="dcterms:W3CDTF">2026-02-26T05:33:00Z</dcterms:created>
  <dcterms:modified xsi:type="dcterms:W3CDTF">2026-02-26T05:41:00Z</dcterms:modified>
</cp:coreProperties>
</file>