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Light1"/>
        <w:tblpPr w:leftFromText="180" w:rightFromText="180" w:vertAnchor="text" w:tblpX="360" w:tblpY="1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910"/>
      </w:tblGrid>
      <w:tr w:rsidR="00907353" w:rsidRPr="00902EB3" w:rsidTr="00BF3E10">
        <w:trPr>
          <w:trHeight w:val="1155"/>
        </w:trPr>
        <w:tc>
          <w:tcPr>
            <w:tcW w:w="9810" w:type="dxa"/>
            <w:gridSpan w:val="2"/>
            <w:vAlign w:val="center"/>
          </w:tcPr>
          <w:p w:rsidR="00907353" w:rsidRPr="00902EB3" w:rsidRDefault="00907353" w:rsidP="00BF3E10">
            <w:pPr>
              <w:pStyle w:val="Heading2"/>
              <w:spacing w:before="120"/>
              <w:outlineLvl w:val="1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  <w:r w:rsidRPr="00902EB3">
              <w:rPr>
                <w:rFonts w:ascii="Georgia" w:hAnsi="Georgia" w:cs="Times New Roman"/>
                <w:b/>
                <w:bCs/>
                <w:sz w:val="28"/>
                <w:szCs w:val="28"/>
              </w:rPr>
              <w:t xml:space="preserve">Prof. Dr. </w:t>
            </w:r>
            <w:r w:rsidRPr="00887407">
              <w:rPr>
                <w:rFonts w:ascii="Georgia" w:hAnsi="Georgia" w:cs="Times New Roman"/>
                <w:b/>
                <w:bCs/>
                <w:sz w:val="28"/>
                <w:szCs w:val="28"/>
              </w:rPr>
              <w:t>Bijaya Pant</w:t>
            </w:r>
            <w:r w:rsidRPr="00902EB3">
              <w:rPr>
                <w:rFonts w:ascii="Georgia" w:hAnsi="Georgia" w:cs="Times New Roman"/>
                <w:b/>
                <w:bCs/>
                <w:sz w:val="28"/>
                <w:szCs w:val="28"/>
              </w:rPr>
              <w:t xml:space="preserve">- </w:t>
            </w:r>
            <w:bookmarkStart w:id="0" w:name="List_of_Publications"/>
            <w:r w:rsidRPr="00902EB3">
              <w:rPr>
                <w:rFonts w:ascii="Georgia" w:hAnsi="Georgia" w:cs="Times New Roman"/>
                <w:b/>
                <w:bCs/>
                <w:sz w:val="28"/>
                <w:szCs w:val="28"/>
              </w:rPr>
              <w:t xml:space="preserve">List of Publications </w:t>
            </w:r>
            <w:bookmarkEnd w:id="0"/>
          </w:p>
          <w:p w:rsidR="00907353" w:rsidRPr="00902EB3" w:rsidRDefault="00907353" w:rsidP="00BF3E10">
            <w:pPr>
              <w:pStyle w:val="Default"/>
              <w:spacing w:line="360" w:lineRule="auto"/>
            </w:pPr>
            <w:r w:rsidRPr="00902EB3">
              <w:rPr>
                <w:sz w:val="20"/>
                <w:szCs w:val="20"/>
              </w:rPr>
              <w:t xml:space="preserve">Updated- </w:t>
            </w:r>
            <w:r>
              <w:rPr>
                <w:sz w:val="20"/>
                <w:szCs w:val="20"/>
              </w:rPr>
              <w:t>June</w:t>
            </w:r>
            <w:r w:rsidRPr="00902EB3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3</w:t>
            </w:r>
            <w:r>
              <w:t xml:space="preserve"> </w:t>
            </w:r>
          </w:p>
          <w:p w:rsidR="00907353" w:rsidRPr="00902EB3" w:rsidRDefault="00907353" w:rsidP="00BF3E10">
            <w:pPr>
              <w:pStyle w:val="Default"/>
              <w:spacing w:line="360" w:lineRule="auto"/>
            </w:pPr>
          </w:p>
        </w:tc>
      </w:tr>
      <w:tr w:rsidR="00907353" w:rsidRPr="002D4D75" w:rsidTr="00BF3E10">
        <w:trPr>
          <w:trHeight w:val="720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vAlign w:val="center"/>
          </w:tcPr>
          <w:p w:rsidR="00907353" w:rsidRPr="002D4D75" w:rsidRDefault="00907353" w:rsidP="00907353">
            <w:pPr>
              <w:pStyle w:val="ListParagraph"/>
              <w:numPr>
                <w:ilvl w:val="0"/>
                <w:numId w:val="29"/>
              </w:numPr>
              <w:spacing w:before="240" w:after="120" w:line="276" w:lineRule="auto"/>
              <w:rPr>
                <w:rFonts w:ascii="Georgia" w:hAnsi="Georgia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bookmarkStart w:id="1" w:name="Referred_Journals"/>
            <w:r w:rsidRPr="00B3577B">
              <w:rPr>
                <w:rFonts w:ascii="Georgia" w:hAnsi="Georgia" w:cs="Times New Roman"/>
                <w:b/>
                <w:bCs/>
                <w:color w:val="000000" w:themeColor="text1"/>
                <w:u w:val="single"/>
              </w:rPr>
              <w:t>Referred Journals</w:t>
            </w:r>
            <w:bookmarkEnd w:id="1"/>
          </w:p>
        </w:tc>
      </w:tr>
      <w:tr w:rsidR="00907353" w:rsidRPr="00B67E83" w:rsidTr="00BF3E10">
        <w:tc>
          <w:tcPr>
            <w:tcW w:w="900" w:type="dxa"/>
            <w:vAlign w:val="center"/>
          </w:tcPr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</w:t>
            </w: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</w:t>
            </w: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</w:t>
            </w: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</w:t>
            </w: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</w:t>
            </w: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vAlign w:val="center"/>
          </w:tcPr>
          <w:p w:rsidR="00907353" w:rsidRDefault="00907353" w:rsidP="00BF3E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07353" w:rsidRDefault="00907353" w:rsidP="00BF3E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07353" w:rsidRDefault="00907353" w:rsidP="00BF3E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07353" w:rsidRPr="00764A83" w:rsidRDefault="00907353" w:rsidP="00BF3E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64A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Pradhan, S., Paudel, Y. P., Qin, W., &amp; </w:t>
            </w:r>
            <w:r w:rsidRPr="00764A8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Pant, B.</w:t>
            </w:r>
            <w:r w:rsidRPr="00764A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(2023). Genetic fidelity assessment of wild and tissue cultured regenerants of a threatened orchid, Cymbidium aloifolium using molecular markers. </w:t>
            </w:r>
            <w:r w:rsidRPr="00764A8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Plant Gene</w:t>
            </w:r>
            <w:r w:rsidRPr="00764A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764A8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34</w:t>
            </w:r>
            <w:r w:rsidRPr="00764A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100418.</w:t>
            </w:r>
          </w:p>
          <w:p w:rsidR="00907353" w:rsidRDefault="00907353" w:rsidP="00BF3E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907353" w:rsidRDefault="00907353" w:rsidP="00BF3E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907353" w:rsidRPr="00412C8D" w:rsidRDefault="00907353" w:rsidP="00BF3E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Pandey, S., Maharjan, L., &amp; Pant, B. (2023). In vitro Propagation and Assessment of Genetic Homogeneity using RAPD and ISSR Markers in Tinospora cordifolia (Wild.) Hook. F. &amp; Thoms, An Important Medicinal Plant of Nepal. </w:t>
            </w:r>
            <w:r w:rsidRPr="00412C8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Journal of Nepal Biotechnology Association</w:t>
            </w:r>
            <w:r w:rsidRPr="00412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412C8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412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(1), 27–36. https://doi.org/10.3126/jnba.v4i1.53443</w:t>
            </w:r>
          </w:p>
          <w:p w:rsidR="00907353" w:rsidRPr="00D04B4F" w:rsidRDefault="00907353" w:rsidP="00BF3E10">
            <w:pPr>
              <w:pStyle w:val="Heading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07353" w:rsidRPr="00412C8D" w:rsidRDefault="00907353" w:rsidP="00BF3E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Chand, K., Shah, S., &amp; Pant, B. (2023). Growth Promoting Effect of Endophytic Bacteria Bacillus subtilis From Leaves of Vanda cristata and Its Potential Impact on In vitro Growth of Orchid. </w:t>
            </w:r>
            <w:r w:rsidRPr="00412C8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Journal of Nepal Biotechnology Association</w:t>
            </w:r>
            <w:r w:rsidRPr="00412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412C8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412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(1), 8–16. https://doi.org/10.3126/jnba.v4i1.53441</w:t>
            </w:r>
          </w:p>
          <w:p w:rsidR="00907353" w:rsidRPr="00D04B4F" w:rsidRDefault="00907353" w:rsidP="00BF3E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</w:pPr>
          </w:p>
          <w:p w:rsidR="00907353" w:rsidRDefault="00907353" w:rsidP="00BF3E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907353" w:rsidRPr="00764A83" w:rsidRDefault="00907353" w:rsidP="00BF3E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Joshi, P. R., Joshi, S., Paudel, M. R., &amp; Pant, B. (2022). Screening of In vitro α-amylase Inhibitory Activity of Wild Orchids of Nepal. </w:t>
            </w:r>
            <w:r w:rsidRPr="00764A8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Journal of Nepal Biotechnology Association</w:t>
            </w:r>
            <w:r w:rsidRPr="00764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764A8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764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(1), 1–7. https://doi.org/10.3126/jnba.v4i1.53439</w:t>
            </w:r>
          </w:p>
          <w:p w:rsidR="00907353" w:rsidRDefault="00907353" w:rsidP="00BF3E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</w:pPr>
          </w:p>
          <w:p w:rsidR="00907353" w:rsidRPr="00C368CC" w:rsidRDefault="00907353" w:rsidP="00BF3E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8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 xml:space="preserve">Pokharel, B.R., Pandey, S., Manandhar, </w:t>
            </w:r>
            <w:r>
              <w:rPr>
                <w:color w:val="333333"/>
                <w:shd w:val="clear" w:color="auto" w:fill="FCFCFC"/>
              </w:rPr>
              <w:t>M.D.,</w:t>
            </w:r>
            <w:r w:rsidRPr="00B36028">
              <w:rPr>
                <w:iCs/>
                <w:color w:val="333333"/>
                <w:shd w:val="clear" w:color="auto" w:fill="FCFCFC"/>
              </w:rPr>
              <w:t xml:space="preserve"> Pant</w:t>
            </w:r>
            <w:r>
              <w:rPr>
                <w:iCs/>
                <w:color w:val="333333"/>
                <w:shd w:val="clear" w:color="auto" w:fill="FCFCFC"/>
              </w:rPr>
              <w:t xml:space="preserve"> B. (2023)</w:t>
            </w:r>
            <w:r w:rsidRPr="00B3602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CFCFC"/>
                <w:lang w:val="en-US"/>
              </w:rPr>
              <w:t>.</w:t>
            </w:r>
            <w:r w:rsidRPr="00B360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> </w:t>
            </w:r>
            <w:r w:rsidRPr="00C36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CFCFC"/>
                <w:lang w:val="en-US"/>
              </w:rPr>
              <w:t>.</w:t>
            </w:r>
            <w:r w:rsidRPr="00C368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> Comparative study of essential oil in wild and in vitro cultures of </w:t>
            </w:r>
            <w:r w:rsidRPr="00C36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CFCFC"/>
                <w:lang w:val="en-US"/>
              </w:rPr>
              <w:t>Valeriana jatamansi</w:t>
            </w:r>
            <w:r w:rsidRPr="00C368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> Jones in Nepal. </w:t>
            </w:r>
            <w:r w:rsidRPr="00C368C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CFCFC"/>
                <w:lang w:val="en-US"/>
              </w:rPr>
              <w:t>Plant Biotechnol Rep</w:t>
            </w:r>
            <w:r w:rsidRPr="00C368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> (2023). https://doi.org/10.1007/s11816-023-00832-x</w:t>
            </w:r>
          </w:p>
          <w:p w:rsidR="00907353" w:rsidRPr="00C368CC" w:rsidRDefault="00907353" w:rsidP="00BF3E10">
            <w:pPr>
              <w:pStyle w:val="Heading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07353" w:rsidRDefault="00907353" w:rsidP="00BF3E10">
            <w:pPr>
              <w:pStyle w:val="Heading4"/>
              <w:shd w:val="clear" w:color="auto" w:fill="FFFFFF"/>
              <w:spacing w:before="0"/>
              <w:outlineLvl w:val="3"/>
              <w:rPr>
                <w:rFonts w:ascii="Times" w:hAnsi="Times" w:cs="Times New Roman"/>
                <w:b w:val="0"/>
                <w:color w:val="000000"/>
                <w:sz w:val="24"/>
                <w:szCs w:val="24"/>
              </w:rPr>
            </w:pPr>
          </w:p>
          <w:p w:rsidR="00907353" w:rsidRPr="00F46126" w:rsidRDefault="00907353" w:rsidP="00BF3E10">
            <w:pPr>
              <w:pStyle w:val="Heading4"/>
              <w:shd w:val="clear" w:color="auto" w:fill="FFFFFF"/>
              <w:spacing w:before="0"/>
              <w:outlineLvl w:val="3"/>
              <w:rPr>
                <w:rFonts w:ascii="Times" w:hAnsi="Times" w:cs="Times New Roman"/>
                <w:b w:val="0"/>
                <w:sz w:val="24"/>
                <w:szCs w:val="24"/>
              </w:rPr>
            </w:pPr>
            <w:r w:rsidRPr="00F46126">
              <w:rPr>
                <w:rFonts w:ascii="Times" w:hAnsi="Times" w:cs="Times New Roman"/>
                <w:b w:val="0"/>
                <w:color w:val="000000"/>
                <w:sz w:val="24"/>
                <w:szCs w:val="24"/>
              </w:rPr>
              <w:t xml:space="preserve">Thapa, C. B., Bhattarai, H. D., Pant, K. K., and </w:t>
            </w:r>
            <w:r w:rsidRPr="00F46126">
              <w:rPr>
                <w:rFonts w:ascii="Times" w:hAnsi="Times" w:cs="Times New Roman"/>
                <w:color w:val="000000"/>
                <w:sz w:val="24"/>
                <w:szCs w:val="24"/>
              </w:rPr>
              <w:t>Pant, B.</w:t>
            </w:r>
            <w:r w:rsidRPr="00F46126">
              <w:rPr>
                <w:rFonts w:ascii="Times" w:hAnsi="Times" w:cs="Times New Roman"/>
                <w:b w:val="0"/>
                <w:color w:val="000000"/>
                <w:sz w:val="24"/>
                <w:szCs w:val="24"/>
              </w:rPr>
              <w:t xml:space="preserve"> (2023). </w:t>
            </w:r>
            <w:hyperlink r:id="rId6" w:history="1">
              <w:r w:rsidRPr="00F46126">
                <w:rPr>
                  <w:rStyle w:val="Hyperlink"/>
                  <w:rFonts w:ascii="Times" w:hAnsi="Times" w:cs="Times New Roman"/>
                  <w:b w:val="0"/>
                  <w:color w:val="auto"/>
                  <w:sz w:val="24"/>
                  <w:szCs w:val="24"/>
                  <w:u w:val="none"/>
                </w:rPr>
                <w:t>In vitro Induction and Proliferation of Callus in Piper longum L. through Leaf Culture</w:t>
              </w:r>
            </w:hyperlink>
          </w:p>
          <w:p w:rsidR="00907353" w:rsidRPr="00B67E83" w:rsidRDefault="00907353" w:rsidP="00BF3E10">
            <w:pPr>
              <w:widowControl/>
              <w:autoSpaceDE/>
              <w:autoSpaceDN/>
              <w:adjustRightInd/>
              <w:rPr>
                <w:rFonts w:ascii="Times" w:hAnsi="Times" w:cs="Times New Roman"/>
                <w:sz w:val="24"/>
                <w:szCs w:val="24"/>
              </w:rPr>
            </w:pPr>
            <w:r w:rsidRPr="00F46126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Nepal Journal of science and technology. </w:t>
            </w:r>
            <w:hyperlink r:id="rId7" w:history="1">
              <w:r w:rsidRPr="00BE0238">
                <w:rPr>
                  <w:rStyle w:val="Hyperlink"/>
                  <w:rFonts w:ascii="Times" w:hAnsi="Times" w:cs="Times New Roman"/>
                  <w:sz w:val="24"/>
                  <w:szCs w:val="24"/>
                </w:rPr>
                <w:t>https://www.nepjol.info/index.php/</w:t>
              </w:r>
            </w:hyperlink>
            <w:r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353" w:rsidRPr="00B67E83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108</w:t>
            </w:r>
          </w:p>
        </w:tc>
        <w:tc>
          <w:tcPr>
            <w:tcW w:w="8910" w:type="dxa"/>
            <w:vAlign w:val="center"/>
          </w:tcPr>
          <w:p w:rsidR="00907353" w:rsidRPr="00B67E83" w:rsidRDefault="00907353" w:rsidP="00BF3E10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67E83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Joshi, P. R., Pandey, S., Maharjan, L., and </w:t>
            </w:r>
            <w:r w:rsidRPr="00F46126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Pant, B</w:t>
            </w:r>
            <w:r w:rsidRPr="00B67E83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. (2022). Micropropagation and assessment of genetic stability of Dendrobium transparens Wall. Ex. Lindl. </w:t>
            </w:r>
            <w:proofErr w:type="gramStart"/>
            <w:r w:rsidRPr="00B67E83">
              <w:rPr>
                <w:rFonts w:ascii="Times" w:hAnsi="Times" w:cs="Times New Roman"/>
                <w:color w:val="000000"/>
                <w:sz w:val="24"/>
                <w:szCs w:val="24"/>
              </w:rPr>
              <w:t>using</w:t>
            </w:r>
            <w:proofErr w:type="gramEnd"/>
            <w:r w:rsidRPr="00B67E83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RAPD and ISSR markers. Front. Conserv. Sci. 3:1083933, doi</w:t>
            </w:r>
            <w:proofErr w:type="gramStart"/>
            <w:r w:rsidRPr="00B67E83">
              <w:rPr>
                <w:rFonts w:ascii="Times" w:hAnsi="Times" w:cs="Times New Roman"/>
                <w:color w:val="000000"/>
                <w:sz w:val="24"/>
                <w:szCs w:val="24"/>
              </w:rPr>
              <w:t>:10.3389</w:t>
            </w:r>
            <w:proofErr w:type="gramEnd"/>
            <w:r w:rsidRPr="00B67E83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/focaccia.2022.1083933 </w:t>
            </w:r>
          </w:p>
          <w:p w:rsidR="00907353" w:rsidRDefault="00907353" w:rsidP="00BF3E10">
            <w:pPr>
              <w:jc w:val="both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"https://www.frontiersin.org/articles/10.3389/fcosc.2022.1083933/full" \t "_blank" </w:instrText>
            </w:r>
            <w:r>
              <w:fldChar w:fldCharType="separate"/>
            </w:r>
            <w:r w:rsidRPr="00004E55">
              <w:rPr>
                <w:rFonts w:ascii="Times" w:hAnsi="Times" w:cs="Times New Roman"/>
                <w:color w:val="000000"/>
                <w:sz w:val="24"/>
                <w:szCs w:val="24"/>
              </w:rPr>
              <w:t>https://www.frontiersin.org/articles/10.3389/fcosc.2022.1083933/full</w:t>
            </w:r>
            <w:r>
              <w:rPr>
                <w:rFonts w:ascii="Times" w:hAnsi="Times" w:cs="Times New Roman"/>
                <w:color w:val="000000"/>
                <w:sz w:val="24"/>
                <w:szCs w:val="24"/>
              </w:rPr>
              <w:fldChar w:fldCharType="end"/>
            </w:r>
          </w:p>
          <w:p w:rsidR="00907353" w:rsidRPr="00B67E83" w:rsidRDefault="00907353" w:rsidP="00BF3E10">
            <w:pPr>
              <w:jc w:val="both"/>
              <w:rPr>
                <w:rFonts w:ascii="Times" w:hAnsi="Times" w:cs="Times New Roman"/>
                <w:color w:val="000000"/>
                <w:sz w:val="24"/>
                <w:szCs w:val="24"/>
              </w:rPr>
            </w:pPr>
          </w:p>
        </w:tc>
      </w:tr>
      <w:tr w:rsidR="00907353" w:rsidRPr="00B67E83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8910" w:type="dxa"/>
            <w:vAlign w:val="center"/>
          </w:tcPr>
          <w:p w:rsidR="00907353" w:rsidRPr="00B67E83" w:rsidRDefault="00907353" w:rsidP="00BF3E10">
            <w:pPr>
              <w:widowControl/>
              <w:autoSpaceDE/>
              <w:autoSpaceDN/>
              <w:adjustRightInd/>
              <w:rPr>
                <w:rFonts w:ascii="Times" w:hAnsi="Times" w:cs="Times New Roman"/>
                <w:sz w:val="24"/>
                <w:szCs w:val="24"/>
              </w:rPr>
            </w:pPr>
            <w:r w:rsidRPr="00215842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Thapa, C. B., Bhattarai, H. D., Pant, K. K., Joshi, P. R. J, Chaudhary, T. L., and </w:t>
            </w:r>
            <w:r w:rsidRPr="00F46126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Pant, B.</w:t>
            </w:r>
            <w:r w:rsidRPr="00215842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(2023). Antioxidant, antibacterial, and cytotoxic effect of in vitro callus and in vivo rhizome of Paris polyphylla Sm. Process Biochemistry 124:33–43, Available online 16 November 2022, https://doi.org/10.1016/j.procbio.2022.11.005</w:t>
            </w:r>
          </w:p>
        </w:tc>
      </w:tr>
      <w:tr w:rsidR="00907353" w:rsidRPr="00B67E83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8910" w:type="dxa"/>
            <w:vAlign w:val="center"/>
          </w:tcPr>
          <w:p w:rsidR="00907353" w:rsidRPr="00B67E83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5842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Dhungana, S., Pradhan, S., Paudel, M. R., and Pant, B (2022). In vitro Propagation and Genetic Homogeneity Assessment of Dendrobium crepidatum Lindley &amp; Paxton. Plant Tissue Cult. &amp; Biotech. 32(1): 1-11, dpi: </w:t>
            </w:r>
            <w:hyperlink r:id="rId8" w:history="1">
              <w:r w:rsidRPr="00215842">
                <w:rPr>
                  <w:rStyle w:val="Hyperlink"/>
                  <w:rFonts w:ascii="Times" w:hAnsi="Times" w:cs="Times New Roman"/>
                  <w:sz w:val="24"/>
                  <w:szCs w:val="24"/>
                </w:rPr>
                <w:t>https://doi.org/10.3329/ptcb.v32i1.60467</w:t>
              </w:r>
            </w:hyperlink>
            <w:r w:rsidRPr="00215842">
              <w:rPr>
                <w:rFonts w:ascii="Times" w:hAnsi="Times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07353" w:rsidRPr="00B67E83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8910" w:type="dxa"/>
            <w:vAlign w:val="center"/>
          </w:tcPr>
          <w:p w:rsidR="00907353" w:rsidRPr="00B67E83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83">
              <w:rPr>
                <w:rFonts w:ascii="Times New Roman" w:hAnsi="Times New Roman" w:cs="Times New Roman"/>
                <w:sz w:val="24"/>
                <w:szCs w:val="24"/>
              </w:rPr>
              <w:t>Shah, S., Shah, B., Sharma, Rekadwad B., Shouche, YS, Sharma</w:t>
            </w:r>
            <w:r w:rsidRPr="00B67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67E83">
              <w:rPr>
                <w:rFonts w:ascii="Times New Roman" w:hAnsi="Times New Roman" w:cs="Times New Roman"/>
                <w:iCs/>
                <w:sz w:val="24"/>
                <w:szCs w:val="24"/>
              </w:rPr>
              <w:t>J</w:t>
            </w:r>
            <w:r w:rsidRPr="00B67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., </w:t>
            </w:r>
            <w:r w:rsidRPr="00B67E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 </w:t>
            </w:r>
            <w:r w:rsidRPr="00F461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Pant, B.</w:t>
            </w:r>
            <w:r w:rsidRPr="00B67E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(2022)</w:t>
            </w:r>
            <w:r w:rsidRPr="00B67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67E83">
              <w:rPr>
                <w:rFonts w:ascii="Times New Roman" w:hAnsi="Times New Roman" w:cs="Times New Roman"/>
                <w:sz w:val="24"/>
                <w:szCs w:val="24"/>
              </w:rPr>
              <w:t> Colonization with non-mycorrhizal culturable endophytic fungi enhances orchid growth and indole acetic acid production. </w:t>
            </w:r>
            <w:r w:rsidRPr="00B67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BMC Microbiol</w:t>
            </w:r>
            <w:r w:rsidRPr="00B67E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7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22, </w:t>
            </w:r>
            <w:r w:rsidRPr="00B67E83">
              <w:rPr>
                <w:rFonts w:ascii="Times New Roman" w:hAnsi="Times New Roman" w:cs="Times New Roman"/>
                <w:sz w:val="24"/>
                <w:szCs w:val="24"/>
              </w:rPr>
              <w:t>101 (2022). https://doi.org/10.1186/s12866-022-02507-z</w:t>
            </w:r>
          </w:p>
        </w:tc>
      </w:tr>
      <w:tr w:rsidR="00907353" w:rsidRPr="00B67E83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8910" w:type="dxa"/>
            <w:vAlign w:val="center"/>
          </w:tcPr>
          <w:p w:rsidR="00907353" w:rsidRPr="00B67E83" w:rsidRDefault="00907353" w:rsidP="00BF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B8">
              <w:rPr>
                <w:rFonts w:ascii="Times New Roman" w:hAnsi="Times New Roman" w:cs="Times New Roman"/>
                <w:sz w:val="24"/>
                <w:szCs w:val="24"/>
              </w:rPr>
              <w:t>Thapa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6AB8">
              <w:rPr>
                <w:rFonts w:ascii="Times New Roman" w:hAnsi="Times New Roman" w:cs="Times New Roman"/>
                <w:sz w:val="24"/>
                <w:szCs w:val="24"/>
              </w:rPr>
              <w:t xml:space="preserve"> C. B., Paudel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AB8">
              <w:rPr>
                <w:rFonts w:ascii="Times New Roman" w:hAnsi="Times New Roman" w:cs="Times New Roman"/>
                <w:sz w:val="24"/>
                <w:szCs w:val="24"/>
              </w:rPr>
              <w:t xml:space="preserve"> R., Bhattarai H.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7C6AB8">
              <w:rPr>
                <w:rFonts w:ascii="Times New Roman" w:hAnsi="Times New Roman" w:cs="Times New Roman"/>
                <w:sz w:val="24"/>
                <w:szCs w:val="24"/>
              </w:rPr>
              <w:t xml:space="preserve"> Pant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6AB8">
              <w:rPr>
                <w:rFonts w:ascii="Times New Roman" w:hAnsi="Times New Roman" w:cs="Times New Roman"/>
                <w:sz w:val="24"/>
                <w:szCs w:val="24"/>
              </w:rPr>
              <w:t xml:space="preserve"> K.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6AB8">
              <w:rPr>
                <w:rFonts w:ascii="Times New Roman" w:hAnsi="Times New Roman" w:cs="Times New Roman"/>
                <w:sz w:val="24"/>
                <w:szCs w:val="24"/>
              </w:rPr>
              <w:t>Devkot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6AB8">
              <w:rPr>
                <w:rFonts w:ascii="Times New Roman" w:hAnsi="Times New Roman" w:cs="Times New Roman"/>
                <w:sz w:val="24"/>
                <w:szCs w:val="24"/>
              </w:rPr>
              <w:t>, H.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6AB8">
              <w:rPr>
                <w:rFonts w:ascii="Times New Roman" w:hAnsi="Times New Roman" w:cs="Times New Roman"/>
                <w:sz w:val="24"/>
                <w:szCs w:val="24"/>
              </w:rPr>
              <w:t xml:space="preserve"> Adhikari Y.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AB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7000">
              <w:rPr>
                <w:rFonts w:ascii="Times New Roman" w:hAnsi="Times New Roman" w:cs="Times New Roman"/>
                <w:b/>
                <w:sz w:val="24"/>
                <w:szCs w:val="24"/>
              </w:rPr>
              <w:t>Pant,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B8">
              <w:rPr>
                <w:rFonts w:ascii="Times New Roman" w:hAnsi="Times New Roman" w:cs="Times New Roman"/>
                <w:sz w:val="24"/>
                <w:szCs w:val="24"/>
              </w:rPr>
              <w:t>Bioactive secondary metabolites in Paris polyphylla Sm. and their biological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B8">
              <w:rPr>
                <w:rFonts w:ascii="Times New Roman" w:hAnsi="Times New Roman" w:cs="Times New Roman"/>
                <w:sz w:val="24"/>
                <w:szCs w:val="24"/>
              </w:rPr>
              <w:t>activities: A 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6941">
              <w:rPr>
                <w:rFonts w:ascii="Times" w:hAnsi="Times" w:cs="Times New Roman"/>
                <w:szCs w:val="20"/>
              </w:rPr>
              <w:t>HELIYON, https://doi.org/10.1016/j.heliyon.2022.e08982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Pandey, S., Sundararajan, S., Ramalingam, S.,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(2022). Elicitation and plant growth hormone-mediated adventitious root cultures for enhanced valepotriates accumulation in commercially important medicinal plant </w:t>
            </w:r>
            <w:r w:rsidRPr="00A7222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Valeriana jatamansi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Jones.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Acta Physiologiae Plantarum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44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(1), 1-13.</w:t>
            </w:r>
            <w:hyperlink r:id="rId9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https://link.springer.com/article/10.1007/s11738-021-03319-w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Devkota H.P., Adhikari-Devkota A., Logesh R., Belwal T., Pant B. (2021) Orchids of Genus Vanda: Traditional Uses, Phytochemistry, Bioactivities, and Commercial Importance. In: Merillon JM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Kodja H. (eds) Orchids Phytochemistry, Biology and Horticulture. Reference Series in Phytochemistry. Springer, Cham. </w:t>
            </w:r>
            <w:hyperlink r:id="rId10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https://doi.org/10.1007/978-3-030-11257-8_37-1</w:t>
              </w:r>
            </w:hyperlink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Prasad, R. D., Pradan, S., Poudel, M. R.,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(2021). Non-symbiotic Seed Germination and In vitro Plant Development of </w:t>
            </w:r>
            <w:r w:rsidRPr="00A7222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Pholidota articulata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Nepalese Horticulture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15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44-51.</w:t>
            </w:r>
            <w:hyperlink r:id="rId11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https://www.nepjol.info/index.php/nh/article/view/36648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Chand, K., Paudel, 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M.R.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et al.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(2021). Micropropagation,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antioxidant and anticancer activity of pineapple orchid: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Dendrobium densiflorum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Lindl.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J. Plant Biochem. Biotechnol. </w:t>
            </w:r>
            <w:hyperlink r:id="rId12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https://doi.org/10.1007/s13562-021-00692-y</w:t>
              </w:r>
            </w:hyperlink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Assessment of genetic stability of micropropagated plants of Rhynchostylis retusa (L.) using RAPD markers (2021). BK Oliya, K Chand, LS Thakuri, MK Baniya, AK Sah,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 Pant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Scientia Horticulturae 281, 110008.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https://doi.org/10.1016/j.scienta.2021.110008</w:t>
              </w:r>
            </w:hyperlink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Malla, B B Malla, Paudel M. R,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(2020).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 vitro 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propagation of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Vanda tessellata 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(Roxb.) Hook. 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Don from seed-derived protocorms. Botanica Orientalis – Journal of Plant Science: 14–20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Paudel, M. R., &amp; Joshi, P. R. (2021). Orchids as Potential Sources of Anticancer Agents: Our Experience.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Annapurna Journal of Health Sciences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(1), 42-51. </w:t>
            </w:r>
            <w:hyperlink r:id="rId14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https://www.ajhs.org.np/ajhs/index.php/ajhs/article/view/17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Raskoti B.B., Kurzweil H.,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 B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Teoh E. S., Ale R., Amatya G. and Bussmann R. W. (2021).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Satyrium nepalense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D. Don.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Satyrium nepalense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var.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ciliatum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(Lindl.) Hook. f. Orchidaceae. In: Kunwar R.M., Sher H., 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Bussmann R.W. (eds) Ethnobotany of the Himalayas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Ethnobotany of Mountain Regions. Springer, Cham. </w:t>
            </w:r>
            <w:hyperlink r:id="rId15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https://doi.org/10.1007/978-3-030-45597-2_216</w:t>
              </w:r>
            </w:hyperlink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Shah, S., Chand, K., Rekadwad, B., Shouche, Y. S., Sharma, J.,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(2021). A prospectus of plant growth promoting endophytic bacterium from orchid (Vanda cristata).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BMC biotechnology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21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(1), 1-9. </w:t>
            </w:r>
            <w:hyperlink r:id="rId16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https://doi.org/10.1186/s12896-021-00676-9</w:t>
              </w:r>
            </w:hyperlink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Joshi, P. R., Maharjan, S., Thakuri, L. S., Pradhan, S., Shah, S., ...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(2021). Comparative Cytotoxic Activity of Wild Harvested Stems and In Vitro-Raised Protocorms of Dendrobium chryseum Rolfe in Human Cervical Carcinoma and Glioblastoma Cell Lines.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Advances in pharmacological and pharmaceutical sciences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2021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hyperlink r:id="rId17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https://www.hindawi.com/journals/aps/2021/8839728/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Paudel, M. R., Joshi, P. R., Chand, K., Sah, A. K., Acharya, S.,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A72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(2020). Antioxidant, anticancer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antimicrobial effects of in vitro developed protocorms of Dendrobium longicornu. Biotechnology Reports, 28, e00527. </w:t>
            </w:r>
            <w:hyperlink r:id="rId18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https://doi.org/10.1016/j.btre.2020.e00527</w:t>
              </w:r>
            </w:hyperlink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Pandey, S.,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(2020).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Establishment of in vitro cultures of valuable medicinal plant Valeriana jatamansi jones, its conservation and production of bioactive metabolites. </w:t>
            </w:r>
            <w:hyperlink r:id="rId19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http://www.envirobiotechjournals.com/EEC/Vol26OctSuppl20/EEC-6.pdf</w:t>
              </w:r>
            </w:hyperlink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Pandey, S., Sundararajan, S., Ramalingam, S., Baniya, K.,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(2020). Rapid clonal propagation and valepotriates accumulation in cultures of Valeriana jatamansi Jones, a high-value medicinal plant.  </w:t>
            </w:r>
            <w:hyperlink r:id="rId20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https://doi.org/10.5073/JABFQ.2020.093.022</w:t>
              </w:r>
            </w:hyperlink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Pandey, S., Sundararajan, S., Ramalingam, S.,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(2020). Effects of sodium nitroprusside and growth regulators 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callus, multiple shoot induction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tissue browning in commercially important Valeriana jatamansi Jones. Plant Cell, Tissue and Organ Culture (PCTOC), 1-8. </w:t>
            </w:r>
            <w:hyperlink r:id="rId21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https://doi.org/10.1007/s11240-020-01890-7</w:t>
              </w:r>
            </w:hyperlink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Thapa, B. B., Thakuri, L. S., Joshi, P. R., Chand, K., Rajbahak, S., Sah, A. K., ...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(2020). Ex-situ conservation and cytotoxic activity assessment of native medicinal orchid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7222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Coelogyne stricta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Journal of Plant Biotechnology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47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(4), 330-336.</w:t>
            </w:r>
            <w:hyperlink r:id="rId22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http://www.kspbtjpb.org/journal/view.html?uid=2145&amp;&amp;vmd=Full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Maharjan, S., Thapa, BB, Pradhan, S, Pant, Pant, Krishna, Joshi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,GP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Thakuri LS, Pant B. In vitro propagation of the endangered orchid, </w:t>
            </w:r>
            <w:r w:rsidRPr="00A7222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Dendrobium chryseum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Rolfe. 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from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protocorms, Nepal Journal of Science and Technolo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 (NJST, 2020). </w:t>
            </w:r>
            <w:hyperlink r:id="rId23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https://www.nepjol.info/index.php/NJST/article/view/29737</w:t>
              </w:r>
            </w:hyperlink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Paudel, M. R., Bhattarai, H. D.,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(2020). Traditionally used medicinal Dendrobium: a promising source of active anti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cancer constituents.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Orchids Phytochemistry, Biology and Horticulture: Fundamentals and Applications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1-26.</w:t>
            </w:r>
            <w:hyperlink r:id="rId24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https://link.springer.com/content/pdf/10.1007/978-3-030-11257-8_16-1.pdf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Joshi PR, Paudel MR, Chand MB, Pradhan S, Pant KK, Joshi GP, Bohara M, Wagner SH, Pant B and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 B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(2020). Cytotoxic effect of selected wild orchids on two different human cancer cell lines. Heliyon 6 (2020) e03991 </w:t>
            </w:r>
            <w:hyperlink r:id="rId25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https://doi.org/10.1016/j.heliyon.2020.e03991</w:t>
              </w:r>
            </w:hyperlink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Chand K, Shah S, Sharma J, Paudel MR,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 B (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2020). Isolation, characterization, and plant growth-promoting activities of endophytic fungi from a wild orchid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Vanda cristata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Plant Signaling and Behaviour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March 2020 ISSN: (Print) 1559-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2324 </w:t>
            </w:r>
            <w:r w:rsidRPr="0071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"https://doi.org/10.1080/15592324.2020.1744294" </w:instrText>
            </w:r>
            <w:r>
              <w:fldChar w:fldCharType="separate"/>
            </w:r>
            <w:r w:rsidRPr="0071212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https://doi.org/10.1080/15592324.2020.1744294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 (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2020). Biotechnology for Plant Conservation.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In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 Diversity in Nepal, 2020, 237-251Eds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Siwakoti, P.K. Jha, S. Rajbhandary, S.K. Rai Publisher: Botanical Society of Nepal, Kathmandu.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Adhikari, H.,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(2019). In vitro seed germination and seedling growth of the orchid Dendrobium primulinum Lindl.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African Journal of Plant Science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13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(12), 324-331.</w:t>
            </w:r>
            <w:hyperlink r:id="rId26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https://academicjournals.org/journal/AJPS/article-abstract/454CC4862580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Chhetri, T. K., Subedee, B. R.,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(2019). Isolation, identification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production of encapsulated </w:t>
            </w:r>
            <w:r w:rsidRPr="00A7222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Bradyrhizobium japonicum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study on their viability.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Nepal Journal of Biotechnology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(1), 39-49.</w:t>
            </w:r>
            <w:hyperlink r:id="rId27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https://www.nepjol.info/index.php/NJB/article/view/26950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Neupane Pradeep, B.Pandey, S. Tripathi, and B. Pant. (2020) Micropropagation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Papilionanthe teres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(Roxb.) Schltr. by seed and shoot tip culture.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Research Journal of Biotechnology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(2): pp 1-8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8910" w:type="dxa"/>
            <w:vAlign w:val="center"/>
          </w:tcPr>
          <w:p w:rsidR="00907353" w:rsidRDefault="00907353" w:rsidP="00BF3E1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07353" w:rsidRDefault="00907353" w:rsidP="00BF3E1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07353" w:rsidRDefault="00907353" w:rsidP="00BF3E1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07353" w:rsidRDefault="00907353" w:rsidP="00BF3E1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07353" w:rsidRDefault="00907353" w:rsidP="00BF3E1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07353" w:rsidRDefault="00907353" w:rsidP="00BF3E1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07353" w:rsidRPr="000211E5" w:rsidRDefault="00907353" w:rsidP="00BF3E1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11E5">
              <w:rPr>
                <w:rFonts w:ascii="Times New Roman" w:eastAsiaTheme="minorHAnsi" w:hAnsi="Times New Roman" w:cs="Times New Roman"/>
                <w:sz w:val="24"/>
                <w:szCs w:val="24"/>
              </w:rPr>
              <w:t>Shah S, Thapa BB, Pradhan S, Singh A, Verma A, Pant B</w:t>
            </w:r>
            <w:proofErr w:type="gramStart"/>
            <w:r w:rsidRPr="000211E5">
              <w:rPr>
                <w:rFonts w:ascii="Times New Roman" w:eastAsiaTheme="minorHAnsi" w:hAnsi="Times New Roman" w:cs="Times New Roman"/>
                <w:sz w:val="24"/>
                <w:szCs w:val="24"/>
              </w:rPr>
              <w:t>.(</w:t>
            </w:r>
            <w:proofErr w:type="gramEnd"/>
            <w:r w:rsidRPr="000211E5">
              <w:rPr>
                <w:rFonts w:ascii="Times New Roman" w:eastAsiaTheme="minorHAnsi" w:hAnsi="Times New Roman" w:cs="Times New Roman"/>
                <w:sz w:val="24"/>
                <w:szCs w:val="24"/>
              </w:rPr>
              <w:t>2019). Piriformospora indica promotes the growth of the in-vitro raised Cymbidium aloifolium</w:t>
            </w:r>
          </w:p>
          <w:p w:rsidR="00907353" w:rsidRPr="000211E5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211E5">
              <w:rPr>
                <w:rFonts w:ascii="Times New Roman" w:eastAsiaTheme="minorHAnsi" w:hAnsi="Times New Roman" w:cs="Times New Roman"/>
                <w:sz w:val="24"/>
                <w:szCs w:val="24"/>
              </w:rPr>
              <w:t>plantlet</w:t>
            </w:r>
            <w:proofErr w:type="gramEnd"/>
            <w:r w:rsidRPr="000211E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and their acclimatization. Plant Signal Behav. 2019</w:t>
            </w:r>
            <w:proofErr w:type="gramStart"/>
            <w:r w:rsidRPr="000211E5">
              <w:rPr>
                <w:rFonts w:ascii="Times New Roman" w:eastAsiaTheme="minorHAnsi" w:hAnsi="Times New Roman" w:cs="Times New Roman"/>
                <w:sz w:val="24"/>
                <w:szCs w:val="24"/>
              </w:rPr>
              <w:t>;14:6</w:t>
            </w:r>
            <w:proofErr w:type="gramEnd"/>
          </w:p>
          <w:p w:rsidR="00907353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353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353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353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353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353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Paudel, M. R., Chand, M. B., </w:t>
            </w:r>
            <w:r w:rsidRPr="00A72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Pant, B.,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(2019). Assessment of antioxidant and cytotoxic activities of extracts of </w:t>
            </w:r>
            <w:r w:rsidRPr="00A7222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Dendrobium crepidatum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Biomolecules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(9), 478. </w:t>
            </w:r>
            <w:hyperlink r:id="rId28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https://www.mdpi.com/533024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Maharjan S., Pradhan S., Thapa B. &amp; B.,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(2019). In vitro propagation of endangered orchid, </w:t>
            </w:r>
            <w:r w:rsidRPr="00A7222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Vanda pumila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Hook.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f. 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through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protocorms. Culture. American Journal of Plant Sciences, 10: 1220-1232 </w:t>
            </w:r>
            <w:hyperlink r:id="rId29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http://www.scirp.org/journal/ajps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Shah, S., Shrestha, R., Maharjan, S., Selosse, M. A.,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(2019). Isolation and characterization of plant growth-promoting endophytic fungi from the roots of Dendrobium moniliforme. Plants, 8(1), 5.</w:t>
            </w:r>
            <w:hyperlink r:id="rId30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https://www.mdpi.com/387128</w:t>
              </w:r>
            </w:hyperlink>
          </w:p>
        </w:tc>
      </w:tr>
      <w:tr w:rsidR="00907353" w:rsidRPr="000211E5" w:rsidTr="00BF3E10">
        <w:tc>
          <w:tcPr>
            <w:tcW w:w="900" w:type="dxa"/>
            <w:vAlign w:val="center"/>
          </w:tcPr>
          <w:p w:rsidR="00907353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8910" w:type="dxa"/>
            <w:vAlign w:val="center"/>
          </w:tcPr>
          <w:p w:rsidR="00907353" w:rsidRDefault="00907353" w:rsidP="00BF3E10">
            <w:pPr>
              <w:rPr>
                <w:rFonts w:ascii="Arial" w:hAnsi="Arial"/>
                <w:color w:val="222222"/>
                <w:sz w:val="20"/>
                <w:szCs w:val="24"/>
                <w:shd w:val="clear" w:color="auto" w:fill="FFFFFF"/>
              </w:rPr>
            </w:pPr>
            <w:r>
              <w:br/>
            </w:r>
          </w:p>
          <w:p w:rsidR="00907353" w:rsidRPr="000211E5" w:rsidRDefault="00907353" w:rsidP="00BF3E10">
            <w:pPr>
              <w:rPr>
                <w:sz w:val="18"/>
              </w:rPr>
            </w:pPr>
            <w:r w:rsidRPr="00D233DD">
              <w:rPr>
                <w:rFonts w:ascii="Arial" w:hAnsi="Arial"/>
                <w:color w:val="222222"/>
                <w:sz w:val="20"/>
                <w:szCs w:val="24"/>
                <w:shd w:val="clear" w:color="auto" w:fill="FFFFFF"/>
              </w:rPr>
              <w:t>Shah S., Pant B., Sharma R., Shouche Y.S., Sharma J. (2019). </w:t>
            </w:r>
            <w:r w:rsidRPr="00D233DD">
              <w:rPr>
                <w:rStyle w:val="Emphasis"/>
                <w:rFonts w:ascii="Arial" w:hAnsi="Arial"/>
                <w:bCs/>
                <w:color w:val="212121"/>
                <w:sz w:val="20"/>
                <w:szCs w:val="24"/>
                <w:shd w:val="clear" w:color="auto" w:fill="FFFFFF"/>
              </w:rPr>
              <w:t>Coniochaeta dendrobiicola</w:t>
            </w:r>
            <w:r w:rsidRPr="00D233DD">
              <w:rPr>
                <w:rFonts w:ascii="Arial" w:hAnsi="Arial"/>
                <w:color w:val="212121"/>
                <w:sz w:val="20"/>
                <w:szCs w:val="24"/>
                <w:shd w:val="clear" w:color="auto" w:fill="FFFFFF"/>
              </w:rPr>
              <w:t> Sujit Shah. Persoonia. 42: 402–403. </w:t>
            </w:r>
            <w:proofErr w:type="gramStart"/>
            <w:r w:rsidRPr="00D233DD">
              <w:rPr>
                <w:rFonts w:ascii="Arial" w:hAnsi="Arial"/>
                <w:color w:val="212121"/>
                <w:sz w:val="20"/>
                <w:szCs w:val="24"/>
                <w:shd w:val="clear" w:color="auto" w:fill="FFFFFF"/>
              </w:rPr>
              <w:t>doi</w:t>
            </w:r>
            <w:proofErr w:type="gramEnd"/>
            <w:r w:rsidRPr="00D233DD">
              <w:rPr>
                <w:rFonts w:ascii="Arial" w:hAnsi="Arial"/>
                <w:color w:val="212121"/>
                <w:sz w:val="20"/>
                <w:szCs w:val="24"/>
                <w:shd w:val="clear" w:color="auto" w:fill="FFFFFF"/>
              </w:rPr>
              <w:t>: </w:t>
            </w:r>
            <w:r>
              <w:fldChar w:fldCharType="begin"/>
            </w:r>
            <w:r>
              <w:instrText xml:space="preserve"> HYPERLINK "https://dx.doi.org/10.3767%2Fpersoonia.2019.42.11" \t "_blank" </w:instrText>
            </w:r>
            <w:r>
              <w:fldChar w:fldCharType="separate"/>
            </w:r>
            <w:r w:rsidRPr="00D233DD">
              <w:rPr>
                <w:rStyle w:val="Hyperlink"/>
                <w:rFonts w:ascii="Arial" w:hAnsi="Arial"/>
                <w:color w:val="376FAA"/>
                <w:sz w:val="20"/>
                <w:szCs w:val="24"/>
                <w:shd w:val="clear" w:color="auto" w:fill="FFFFFF"/>
              </w:rPr>
              <w:t>10.3767/persoonia.2019.42.11</w:t>
            </w:r>
            <w:r>
              <w:rPr>
                <w:rStyle w:val="Hyperlink"/>
                <w:rFonts w:ascii="Arial" w:hAnsi="Arial"/>
                <w:color w:val="376FAA"/>
                <w:sz w:val="20"/>
                <w:szCs w:val="24"/>
                <w:shd w:val="clear" w:color="auto" w:fill="FFFFFF"/>
              </w:rPr>
              <w:fldChar w:fldCharType="end"/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Shrestha, R., Shah, S.,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(2018). Identification of endophytic fungi from roots of two Dendrobium species and evaluation of their antibacterial property.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African Journal of Microbiology Research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12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(29), 697-704. </w:t>
            </w:r>
            <w:hyperlink r:id="rId31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https://doi.org/10.5897/AJMR2018.8924</w:t>
              </w:r>
            </w:hyperlink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Paudel, M. R., Rajbanshi, N., Sah, A. K., Acharya, S.,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(2018). Antibacterial activity of selected Dendrobium species against clinically isolated multiple drug resistant bacteria.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African Journal of Microbiology Research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12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(18), 426-432. </w:t>
            </w:r>
            <w:hyperlink r:id="rId32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https://academicjournals.org/journal/AJMR/article-abstract/96DFD0557175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Paudel, M. R.,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(2017). Cytotoxic activity of crude extracts 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Dendrobium amoenum and detection of bioactive compounds by GC-MS.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Botanica Orientalis: Journal of Plant Science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11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38-42. </w:t>
            </w:r>
            <w:hyperlink r:id="rId33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https://www.nepjol.info/index.php/BOTOR/article/view/21030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Paudel, M. R., Chand, M. B., </w:t>
            </w:r>
            <w:r w:rsidRPr="00A72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Pant, B.,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(2018). Antioxidant and cytotoxic activities of Dendrobium moniliforme extracts and the detection of related compounds by GC-MS.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BMC complementary and alternative medicine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18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(1), 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-9. </w:t>
            </w:r>
            <w:hyperlink r:id="rId34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https://link.springer.com/article/10.1186/s12906-018-2197-6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Shah, S., Shrestha, R., Pandey, S., &amp; Joshi, P. R. (2017). An overview on orchid endophytes.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Mycorrhiza-nutrient uptake, biocontrol, ecorestoration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503-524. </w:t>
            </w:r>
            <w:hyperlink r:id="rId35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https://link.springer.com/chapter/10.1007/978-3-319-68867-1_26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Regmi, T., Pradhan, S.,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(2017). In vitro mass propagation of an epiphytic orchid, Cymbidium aloifolium (L.) Sw., through protocorm culture.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Biotechnology Journal International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1-6. </w:t>
            </w:r>
            <w:hyperlink r:id="rId36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http://www.journalbji.com/index.php/BJI/article/view/2005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Paudel, M. R., Chand, M. B</w:t>
            </w:r>
            <w:r w:rsidRPr="00A72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Pant, B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(2017). Cytotoxic activity of antioxidant-riched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Dendrobium longicornu. Pharmacognosy Journal, 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9(4). </w:t>
            </w:r>
            <w:hyperlink r:id="rId37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http://www.phcogj.com/article/350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Pradhan, S., Regmi, T., Ranjit, M.,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(2016). Production of virus-free orchid Cymbidium aloifolium (L.) Sw. by various tissue culture techniques.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Heliyon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(10), e00176. </w:t>
            </w:r>
            <w:hyperlink r:id="rId38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https://www.sciencedirect.com/science/article/pii/S240584401630929X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Pradhan, S., Tiruwa, B. L., Subedee, B. R.,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(2016). Efficient plant regeneration of Cymbidium aloifolium (L.) Sw., a threatened orchid of Nepal through artificial seed technology.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American Journal of Plant Sciences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(14), 1964-1974.  </w:t>
            </w:r>
            <w:hyperlink r:id="rId39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https://www.scirp.org/journal/paperinformation.aspx?paperid=71171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Chand, M. B., Paudel, M. R.,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(2016). The antioxidant activity of selected wild orchids of Nepal.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Journal of Coastal Life Medicine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(9), 731-736.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Poudel, M. R., Chand, M. B., Karki, N.,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(2015). Antioxidant activity and total phenolic and flavonoid contents of Dendrobium amoenum Wall. 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Lindl.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Botanica Orientalis: Journal of Plant Science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20-26. </w:t>
            </w:r>
            <w:hyperlink r:id="rId40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https://www.nepjol.info/index.php/BOTOR/article/view/21010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Pradhan S. T. Regmi and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B. Pant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(2015). Comparative study of encapsulated and non-encapsulated protocorms for the propagation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Cymbidium aloifolium (L.)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Botanica orientalis, 9:40-48.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Parmar, G.,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(2015). In vitro seed germination and seedling development of Coelogyne flaccida Lindl (Orchidaceae).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Advances in Forestry Science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(4), 85-88. </w:t>
            </w:r>
            <w:hyperlink r:id="rId41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https://periodicoscientificos.ufmt.br/ojs/index.php/afor/article/view/2635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Parmar, G.,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(2016). In vitro seed germination and seedling development of the orchid Coelogyne stricta (D. Don) Schltr.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African Journal of Biotechnology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15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(5), 105-109. </w:t>
            </w:r>
            <w:hyperlink r:id="rId42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https://www.ajol.info/index.php/ajb/article/view/132743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Parmar Gaurav and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B. Pant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(2015) Comparative study of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 vitro 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growth rates of intra-generic orchid species, viz.,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Coelogyne stricta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(D. Don) Schltr. and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Coelogyne flaccida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Lindl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Bulletin of Department of Plant Resources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37: 72-75.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Pradhan, S., B. Tiruwa, B.R. Subedee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B. Pant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(2015). Micropropagation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Cymbidium aloifolium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(L.) Sw., a medicinal orchid by artificial seeds technology. Journal of Natural History Museum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(JNHM)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 B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(2014) Research status of medicinal orchids: Conservation and Management.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Proceedings National Workshop on NTFP/MAPs Sector Action Plan Development: Orchid. Jointly Organized By Department of Plant Resources, Central Department of Botany, Kathmandu Nepal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Pradhan, S., Tiruwa, B., Subedee, B. R.,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(2014). In vitro germination and propagation of a threatened medicinal orchid,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Cymbidium aloifolium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(L.) Sw. through artificial seed.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Asian Pacific Journal of Tropical Biomedicine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(12), 971-976. </w:t>
            </w:r>
            <w:hyperlink r:id="rId43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https://www.sciencedirect.com/science/article/pii/S2221169115301131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(2014). Application of plant cell and tissue culture for the production of phytochemicals in medicinal plants. In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Infectious diseases and nanomedicine II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(pp. 25-39). Springer, New Delhi. </w:t>
            </w:r>
            <w:hyperlink r:id="rId44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https://link.springer.com/chapter/10.1007/978-81-322-1774-9_3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B. Pant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(2013). Botanical gardens.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In: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Environment and Natural Resources (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eds)PK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Jha, FN Neupane, ML Shrestha and Ip Khanal Publ. Nepal Academy of Science and Technology, Nepal Academy of Science and Technology, Nepal Academy of Science and Technology Khumaltar Lalitpur pp 178-183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Paudel, M. R.,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(2013). A reliable protocol for micropropagation of Esmeralda clarkei Rchb. f. (Orchidaceae).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Asia Pacific Journal of Molecular Biology and Biotechnology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21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(3), 114-120.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Adhikari, S. R.,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(2013). Induction and proliferation of in vitro mass of callus of Withania somnifera (L.) Dunal.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Research in Plant Sciences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(3), 58-61.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B.Pant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(2013). Medicinal Orchids of Nepal and their Ex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 Conservation (In Proceedings, The 11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Asia Pacific Orchid Conference in Okinawa and International Orchid Show, Okinawa, Japan.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Adhikari, S. R.,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&amp; Pokhrel, K. (2013). Antimicrobial activity of chemical compounds from in vivo roots and in vitro callus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Withania somnifera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(L.) Dunal.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Biomedicine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(2), 21-26.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Koirala, D., S. Pradhan and Pant, B (2013).  Asymbiotic seed germination and plantlet development of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Coelogyne fuscescens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ind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medicinal orchid of Nepal Scientific World, 11(11): 97-100 </w:t>
            </w:r>
            <w:hyperlink r:id="rId45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https://www.nepjol.info/index.php/SW/article/view/8561/6958</w:t>
              </w:r>
            </w:hyperlink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(2013). Medicinal orchids and their uses: Tissue culture a potential alternative for conservation.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African Journal of plant science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(10), 448-467. </w:t>
            </w:r>
            <w:hyperlink r:id="rId46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https://academicjournals.org/journal/AJPS/article-abstract/94D302340505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Nath, K., Kumar, S., Poudyal, R. S., Yang, Y. N., Timilsina, R., Park, Y. S., ... &amp; Lee, C. H. (2014). Developmental stage-dependent differential gene expression of superoxide dismutase isoenzymes and their localization and physical interaction network in rice (Oryza sativa L.).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Genes &amp; Genomics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(1), 45-55. </w:t>
            </w:r>
            <w:hyperlink r:id="rId47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https://doi.org/10.1007/s13258-013-0138-9</w:t>
              </w:r>
            </w:hyperlink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Pradhan, S., Regmi, T., Parmar, G.,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(2013). Effect of Different Media on in vitro Seed Germination and Seedling Development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Cymbidium aloifolium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(L.) Sw.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Nepal Journal of Science and Technology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14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(1), 51-56.  </w:t>
            </w:r>
            <w:hyperlink r:id="rId48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https://www.nepjol.info/index.php/NJST/article/view/8878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S., J Pathak and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B. Pant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(2013)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</w:t>
            </w:r>
            <w:proofErr w:type="gramEnd"/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vitro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propagation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Cymbidium elegans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Lindl. 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from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shoot tip culture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Journal of Nepal Biotechnology Association (JNBA)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(1):15-18.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Paudel S, SR Adhikari and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B. Pant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(2013). Effect of Colchicine 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production of secondary metabolites from callus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Withaniasomnifera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(l.) Dunal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Journal of Nepal Biotechnology </w:t>
            </w:r>
            <w:proofErr w:type="gramStart"/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Associatin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.3(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1):15-18.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Pradhan, S., Paudel, Y. P.,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(2013). Efficient regeneration of plants from shoot tip explants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Dendrobium densiflorum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Lindl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medicinal orchid.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African Journal of Biotechnology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12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(12). </w:t>
            </w:r>
            <w:hyperlink r:id="rId49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https://www.ajol.info/index.php/ajb/article/view/128424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Paudel, M., Pradhan, S.,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(2012). In vitro seed germination and seedling development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Esmeralda clarkei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Rchb. f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Orchidaceae).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Plant Tissue Culture and Biotechnology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22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(2), 107-111. </w:t>
            </w:r>
            <w:hyperlink r:id="rId50" w:history="1">
              <w:r w:rsidRPr="00712120">
                <w:rPr>
                  <w:rStyle w:val="Hyperlink"/>
                  <w:rFonts w:ascii="Times New Roman" w:hAnsi="Times New Roman" w:cs="Times New Roman"/>
                  <w:color w:val="007AB2"/>
                  <w:sz w:val="24"/>
                  <w:szCs w:val="24"/>
                  <w:shd w:val="clear" w:color="auto" w:fill="FFFFFF"/>
                </w:rPr>
                <w:t>https://doi.org/10.3329/ptcb.v22i2.14197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Paudel, M. R.,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(2012). In vitro micropropagation of rare orchid (Esmeralda clarkei Rchb. f.) from shoot tip section.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Int. J. Biol. Pharm. Allied Sci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(11), 1587-1597.  </w:t>
            </w:r>
            <w:hyperlink r:id="rId51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https://www.academia.edu/download/32225099/Esmeralda_Shoot_tip_culture.pdf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Paudel, Y. P., Pradhan, S.,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 Prasad, B. N. (2012). Role of blue green algae in rice productivity.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Agriculture and Biology Journal of North America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(8), 332-335.  </w:t>
            </w:r>
            <w:hyperlink r:id="rId52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https://citeseerx.ist.psu.edu/viewdoc/download?doi=10.1.1.1091.6857&amp;rep=rep1&amp;type=pdf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Paudel, M. R.,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(2012). In vitro plant regeneration of Esmeralda clarkei Rchb. f. via protocorm explant.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African Journal of Biotechnology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11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(54), 11704-11708. </w:t>
            </w:r>
            <w:hyperlink r:id="rId53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https://www.ajol.info/index.php/ajb/article/view/128957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&amp; Thapa, D. (2012). In vitro mass propagation of an epiphytic orchid, Dendrobium primulinum Lindl. 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through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shoot tip culture.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African Journal of Biotechnology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11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(42), 9970-9974. </w:t>
            </w:r>
            <w:hyperlink r:id="rId54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https://www.ajol.info/index.php/ajb/article/view/127896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Shrestha, U. K., &amp;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(2011). Production of bergenin, an active chemical constituent in the callus of Bergenia ciliata (Haw.) Sternb.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Botanica Orientalis: Journal of Plant Science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40-44. </w:t>
            </w:r>
            <w:hyperlink r:id="rId55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https://www.nepjol.info/index.php/BOTOR/article/view/5557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Pant B.  (2011). Orchids of Nepal with their medicinal properties Orchidean Journal .18 (3) 92-98. (Germany). </w:t>
            </w:r>
            <w:hyperlink r:id="rId56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http://www.vdof.de/pdf/artikel11_8.pdf</w:t>
              </w:r>
            </w:hyperlink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 Shrestha, S. (2011). In vitro mass propagation of a ground orchid-Phaius tancarvilleae (L'Her.) Blume through shoot tip culture.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Plant Tissue Culture and Biotechnology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21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(2), 181-188.  </w:t>
            </w:r>
            <w:hyperlink r:id="rId57" w:history="1">
              <w:r w:rsidRPr="00712120">
                <w:rPr>
                  <w:rStyle w:val="Hyperlink"/>
                  <w:rFonts w:ascii="Times New Roman" w:hAnsi="Times New Roman" w:cs="Times New Roman"/>
                  <w:color w:val="007AB2"/>
                  <w:sz w:val="24"/>
                  <w:szCs w:val="24"/>
                  <w:shd w:val="clear" w:color="auto" w:fill="FFFFFF"/>
                </w:rPr>
                <w:t>https://doi.org/10.3329/ptcb.v21i2.10241</w:t>
              </w:r>
            </w:hyperlink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 Swar, S. (2011). Micropropagation of Cymbidium iridioides.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Nepal Journal of Science and Technology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12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91-96. </w:t>
            </w:r>
            <w:hyperlink r:id="rId58" w:history="1">
              <w:r w:rsidRPr="00712120">
                <w:rPr>
                  <w:rStyle w:val="Hyperlink"/>
                  <w:rFonts w:ascii="Times New Roman" w:hAnsi="Times New Roman" w:cs="Times New Roman"/>
                  <w:color w:val="006798"/>
                  <w:sz w:val="24"/>
                  <w:szCs w:val="24"/>
                  <w:shd w:val="clear" w:color="auto" w:fill="FFFFFF"/>
                </w:rPr>
                <w:t>https://doi.org/10.3126/njst.v12i0.6485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Shrestha, S., &amp; Pradhan, S. (2011). In vitro seed germination and seedling development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Phaius tancarvilleae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(L’Her.) Blume.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Scientific world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(9), 50-52. </w:t>
            </w:r>
            <w:hyperlink r:id="rId59" w:history="1">
              <w:r w:rsidRPr="00712120">
                <w:rPr>
                  <w:rStyle w:val="Hyperlink"/>
                  <w:rFonts w:ascii="Times New Roman" w:hAnsi="Times New Roman" w:cs="Times New Roman"/>
                  <w:color w:val="006798"/>
                  <w:sz w:val="24"/>
                  <w:szCs w:val="24"/>
                  <w:shd w:val="clear" w:color="auto" w:fill="FFFFFF"/>
                </w:rPr>
                <w:t>https://doi.org/10.3126/sw.v9i9.5518</w:t>
              </w:r>
            </w:hyperlink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 B.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S. Pradhan (2011). Micrroprppagation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Cymbidium elegens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Lindl. 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through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protocorm and shoot tip culture.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In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Role of biotechnology in food security and climate change.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In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proceeding of 6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International plant tissue culture and Biotechnology Conference, December 3 -5, 2010, Bangladesh Association of Plant Tissue Culture and Biotechnology. Dhaka, Bangladesh.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123-130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Shukla D. D., N. Bhattarai,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B. Pant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(2010)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In-vitro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mass propagation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Withania somnifera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(L.) Dunal. 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Nepal Journal of Science and Technology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 101-106.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Pradha, S., &amp; </w:t>
            </w:r>
            <w:r w:rsidRPr="00A7222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Pant, B.</w:t>
            </w:r>
            <w:r w:rsidRPr="007121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(2009). In vitro seed germination in Cymbidium elegans Lindl. </w:t>
            </w:r>
            <w:proofErr w:type="gramStart"/>
            <w:r w:rsidRPr="007121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gramEnd"/>
            <w:r w:rsidRPr="007121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Dendrobium densiflorum Lindl. </w:t>
            </w:r>
            <w:proofErr w:type="gramStart"/>
            <w:r w:rsidRPr="007121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ex</w:t>
            </w:r>
            <w:proofErr w:type="gramEnd"/>
            <w:r w:rsidRPr="007121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Wall. (Orchidaceae). </w:t>
            </w:r>
            <w:r w:rsidRPr="00712120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Botanica Orientalis: Journal of Plant Science</w:t>
            </w:r>
            <w:r w:rsidRPr="007121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712120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6</w:t>
            </w:r>
            <w:r w:rsidRPr="007121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100-102.</w:t>
            </w:r>
            <w:hyperlink r:id="rId60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http://www.cdbtu.edu.np/botanica-orientalis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 B. 2008.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Application of tissue culture for conservation of medicinal 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plants.In:Medicinal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plants in Nepal: An anthology of contemporary research, pp. 240-245.Eds. P K. Jha, S. B. Karmacharya, M. K. Chettri, C.B. Thapa, B.B. Suresh. Publisher: Ecological Society (ECOS), Kathmandu Nepal.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 B. 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S.Swar and A.Karanjeet. (2008). Micropropagation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Coelogyne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cristata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Lindl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The Journal of Orchid society of India 22:1&amp;2 45-48.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Poudyal B. R. and B,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2008.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Micropropagation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Mentha spicata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L.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Medicinal plants in Nepal: An anthology of contemporary research, 2008 pp. 101-106   Eds. P K. Jha, S.B.   Karmacharya, M. K. Chettri, C. B. Thapa, B. B. Suresh. Publisher: Ecological Society (ECOS), Kathmandu, Nepal.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Swar S. and R. Gurung, 2008. Current Status and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ex situ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conservation of threatened orchidsof Nepal.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 Proceedings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Asia Pacific Orchid Conference (APOC 9), 307-318, Seoul, Korea.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S. Manandhar 2007.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 vitro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propagation of carrot (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Daucus carota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L.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Scientific </w:t>
            </w:r>
            <w:proofErr w:type="gramStart"/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world 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51-53.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2006. Biotechnology in Orchid conservation.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 Proceedings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Natural Resource Management pp. 221-224, eds. S.B. Karmacharya, M.R. Dhakal, S.N. Jha, T.N. Mandal, M.K. Chettri, B.R. Subba, U. Koirala, B. Niroula and K.P. Limbu, Publisher: P.G. Campus, Biratnagar, Nepal Biological Society and Ecological Society Kathmandu, Nepal.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 R. Poudyal and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B, Pant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2006. Micropropagation &amp; comparative study of chemical components of essential oils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in-vitro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in-vivo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grown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Mentha spicata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L. Nepal Journal of Science and Technology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7: 71-75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B. Basnet and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B, Pant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2006.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 vitro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induction of callus in Coffee (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Solanum tuberosum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L.) Cultivars Multa and Petronese.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Botanica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rientalis,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5:11-13.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D.C. Adhikari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B, Pant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M. Ranjeet 2006.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 vitro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propagation of potato (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Solanum tuberosum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L.). Cultivars Multa and Petronese.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Botanica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rientalis,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 17- 19.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N. Dhami, G. D. Bhatta, S. Gurung, R. Gurung,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B. Pant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S. D. Joshi 2006.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In vitro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shoot proliferation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Orozylum indicum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(L.) Kurz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Botanica orientalis,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 1- 2.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Rajdeep Gurung 2005. In vitro seed germination and seedling development in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Aerides odorata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Lour.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The Journal of Orchid Society of India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(TOSI) 19(1&amp;2)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:51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-55.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Dinesh Adhikari,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B. Pant </w:t>
            </w:r>
            <w:r w:rsidRPr="00A72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Mukund Ranjeet 2005. Elimination of potato virus from potato (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Solanum tuberosum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L.). Cultivars Multa and Petronese by meristem culture and thermotherapy.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Journal of Nepal Biotechnology Association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(JNBA) 2: (1), 6-9.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Devkota and Y. Nepal, 2005. Micropropagation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Valeriana jatamansii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Jones.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Nepal Journal of Plant Sciences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1:69-73.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Shrestha, S. and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B. Pant.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2004. Cytological effects of insecticide Metasystox on root meristematic cells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Allium cepa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L. In Proceeding: IV National Conference on Science and Technology. March 23-26, Kathmandu, Vol. 793-800.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Swar, S. and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B. Pant</w:t>
            </w:r>
            <w:r w:rsidRPr="0071212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Influence of growth regulators on asymbiotic seed germination and early seed development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Cymbidium iridioides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 Don. In proceeding: IV National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onference on Science and Technology, March 23-26, Kathmandu, Vol. 1: 1039-1043.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 B.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S. D. Joshi. 2004. Current status of biotechnology education in Nepal.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 Proceeding</w:t>
            </w:r>
            <w:proofErr w:type="gramStart"/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:1V</w:t>
            </w:r>
            <w:proofErr w:type="gramEnd"/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National Conference on Science and Technology, March 23-26, Kathmandu, Vol. II 1904-1909.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Manandhar and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B. Pant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2004.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 vitro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study of high-altitude plant,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Heracleum wallichi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DC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 Botania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rientalis, 4: 13-15</w:t>
            </w:r>
            <w:r w:rsidRPr="0071212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A. Karanjeet. 2004.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 vitro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regeneration of Chili pepper by node culture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Journal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of Nepal University Teachers Association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(NUTA) 3: (3) 1-8.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2003. Hypericin: A photosensitive compound from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Hypericum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species with its broad spectrum uses.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Botanica Orientalis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Annual issue 35-37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P. Chaudhary, A. Subedi and L. R. Shakya, 2002. Nepalese Himalayan Orchids and the conservation priorities: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In Proceeding,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Seminar on Mountains, RONAST, 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6-10.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Joshi S. D.,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B. Pant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S. Ranjeet, 2003.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 vitro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propagation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Foeniculum vulgare.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Journal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 Nepal Biotechnology Association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(JNBA) 1: 1 24-26.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Joshi, S.D., 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B. Pant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N. Acharya. 2002. In vitro studies of spore germination and gametophytes morphogenesis in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Cyathea spinulosa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Wall. Ex Hook.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Journal, Nepal University Teacher’s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ssociation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(NUTA) 1: 9-16.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R.P. Chaudhary, A. Subedi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L. R. Shakya. 2001. Nepalese Orchids: Setting Prioriti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Conservation: In Proceeding 7th Asia Pacific Conference (APOC7), March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2001. Production of haploid plants and their commercial application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Botanica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rientalis,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Annual issue.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2000.  Plant genetic engineering, current tools of biotechnology and its economic impact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Botanica Orientalis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3, 1, (March-April, 2000).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Ikeda, K.,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B. Pant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 Mishiro, K. Ozawa, M. Sugiyama and T. Masujima. 2000. A convenient method for the evaluation of Anti-tumor agents affecting the cell cycle.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Journal of Bioscience and Bioengineering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90:(5) 574-57.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Pant, B.</w:t>
            </w:r>
            <w:r w:rsidRPr="007121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1999. International Orchid Wave in Shimanami 1999, an experience.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Botanica Orientalis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Annual Issue, 133.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R.P. Chaudhary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L.R. Shakya. 1999. Introducing modern biotechnology for the conservation and propagation of Nepalese orchids.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In Proceedings,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Orchid Wavein Simanami 99, Japan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74-80. An International Orchid Conference on “Conservation and Propagation of Endangered Wild Orchids of the World”, May 29 - April 6(1999). Committee of Hiroshima Shimanami 99 Events and Japan Convention Service, Inc.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Y. Kato, T. Kumagai, T. Matsuoka and M. Sugiyama. 1997. Blepharismin produced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by Protozoan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Blepharisma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functions as an antibiotic effective against methicillin-resistant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Staphylococcus aureus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Federation of EuropeanMicrobiological Societies Letters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155:67-71.</w:t>
            </w:r>
            <w:hyperlink r:id="rId61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https://academic.oup.com/femsle/article-abstract/155/1/67/599067</w:t>
              </w:r>
            </w:hyperlink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H. Kohda and A. Namera. 1996. Clonal propagation of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Cnidium officinale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shoot </w:t>
            </w:r>
            <w:proofErr w:type="gramStart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</w:t>
            </w:r>
            <w:proofErr w:type="gramEnd"/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culture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 Planta Medica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62:281-283. </w:t>
            </w:r>
            <w:hyperlink r:id="rId62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https://www.thieme-connect.com/products/ejournals/abstract/10.1055/s-2006-957881</w:t>
              </w:r>
            </w:hyperlink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353" w:rsidRPr="00712120" w:rsidTr="00BF3E10">
        <w:tc>
          <w:tcPr>
            <w:tcW w:w="900" w:type="dxa"/>
            <w:vAlign w:val="center"/>
          </w:tcPr>
          <w:p w:rsidR="00907353" w:rsidRPr="008379B1" w:rsidRDefault="00907353" w:rsidP="00BF3E1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79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10" w:type="dxa"/>
            <w:vAlign w:val="center"/>
          </w:tcPr>
          <w:p w:rsidR="00907353" w:rsidRPr="00712120" w:rsidRDefault="00907353" w:rsidP="00BF3E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Pant, B., 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Kohjyouma, S. Nakajima, M. Ozaki and H. Kohda. 1995. Induction and rapid propagation of shoot primordial of Mentha arvensis. L. var. piperascens by shoot tip culture. </w:t>
            </w:r>
            <w:r w:rsidRPr="007121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Natural medicines</w:t>
            </w:r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49:(3), 308-311. </w:t>
            </w:r>
            <w:hyperlink r:id="rId63" w:history="1">
              <w:r w:rsidRPr="007121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https://ci.nii.ac.jp/naid/110008731613/</w:t>
              </w:r>
            </w:hyperlink>
            <w:r w:rsidRPr="00712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E794A" w:rsidRDefault="003E794A">
      <w:bookmarkStart w:id="2" w:name="_GoBack"/>
      <w:bookmarkEnd w:id="2"/>
    </w:p>
    <w:sectPr w:rsidR="003E794A" w:rsidSect="003E79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A0B9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 w:themeColor="accent2"/>
      </w:rPr>
    </w:lvl>
  </w:abstractNum>
  <w:abstractNum w:abstractNumId="1">
    <w:nsid w:val="02AE6F76"/>
    <w:multiLevelType w:val="hybridMultilevel"/>
    <w:tmpl w:val="FA88B8DE"/>
    <w:lvl w:ilvl="0" w:tplc="9112CC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609D7"/>
    <w:multiLevelType w:val="hybridMultilevel"/>
    <w:tmpl w:val="E00A7BB0"/>
    <w:lvl w:ilvl="0" w:tplc="A036CB5A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243C"/>
    <w:multiLevelType w:val="hybridMultilevel"/>
    <w:tmpl w:val="E390A1FE"/>
    <w:lvl w:ilvl="0" w:tplc="0E4612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21C6158"/>
    <w:multiLevelType w:val="hybridMultilevel"/>
    <w:tmpl w:val="67D835F0"/>
    <w:lvl w:ilvl="0" w:tplc="E5569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A2283"/>
    <w:multiLevelType w:val="hybridMultilevel"/>
    <w:tmpl w:val="2A36D596"/>
    <w:lvl w:ilvl="0" w:tplc="1D22E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42D5F"/>
    <w:multiLevelType w:val="hybridMultilevel"/>
    <w:tmpl w:val="C50AA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6516E"/>
    <w:multiLevelType w:val="hybridMultilevel"/>
    <w:tmpl w:val="1F14951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1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1">
    <w:nsid w:val="21FE569C"/>
    <w:multiLevelType w:val="hybridMultilevel"/>
    <w:tmpl w:val="E5D6CCEC"/>
    <w:lvl w:ilvl="0" w:tplc="E5569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13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15">
    <w:nsid w:val="359F4915"/>
    <w:multiLevelType w:val="hybridMultilevel"/>
    <w:tmpl w:val="7F428EE2"/>
    <w:lvl w:ilvl="0" w:tplc="0E4612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7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9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20">
    <w:nsid w:val="40722876"/>
    <w:multiLevelType w:val="hybridMultilevel"/>
    <w:tmpl w:val="58FC5096"/>
    <w:lvl w:ilvl="0" w:tplc="F14440CC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22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4">
    <w:nsid w:val="48E40A21"/>
    <w:multiLevelType w:val="multilevel"/>
    <w:tmpl w:val="0A165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5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E0C3B"/>
    <w:multiLevelType w:val="hybridMultilevel"/>
    <w:tmpl w:val="262CD68E"/>
    <w:lvl w:ilvl="0" w:tplc="127C73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9F7348"/>
    <w:multiLevelType w:val="hybridMultilevel"/>
    <w:tmpl w:val="FA02B95A"/>
    <w:lvl w:ilvl="0" w:tplc="45DC9E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75623A6"/>
    <w:multiLevelType w:val="hybridMultilevel"/>
    <w:tmpl w:val="E624B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A372FC"/>
    <w:multiLevelType w:val="hybridMultilevel"/>
    <w:tmpl w:val="1EB0C580"/>
    <w:lvl w:ilvl="0" w:tplc="7EF87190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35364"/>
    <w:multiLevelType w:val="hybridMultilevel"/>
    <w:tmpl w:val="F63AC85E"/>
    <w:lvl w:ilvl="0" w:tplc="E5569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36">
    <w:nsid w:val="6ED3544C"/>
    <w:multiLevelType w:val="hybridMultilevel"/>
    <w:tmpl w:val="0C6269A4"/>
    <w:lvl w:ilvl="0" w:tplc="357084A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902B35"/>
    <w:multiLevelType w:val="hybridMultilevel"/>
    <w:tmpl w:val="42B6ABD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8603C"/>
    <w:multiLevelType w:val="hybridMultilevel"/>
    <w:tmpl w:val="531EFA5C"/>
    <w:lvl w:ilvl="0" w:tplc="E5569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28"/>
  </w:num>
  <w:num w:numId="4">
    <w:abstractNumId w:val="23"/>
  </w:num>
  <w:num w:numId="5">
    <w:abstractNumId w:val="24"/>
  </w:num>
  <w:num w:numId="6">
    <w:abstractNumId w:val="35"/>
  </w:num>
  <w:num w:numId="7">
    <w:abstractNumId w:val="16"/>
  </w:num>
  <w:num w:numId="8">
    <w:abstractNumId w:val="21"/>
  </w:num>
  <w:num w:numId="9">
    <w:abstractNumId w:val="31"/>
  </w:num>
  <w:num w:numId="10">
    <w:abstractNumId w:val="9"/>
  </w:num>
  <w:num w:numId="11">
    <w:abstractNumId w:val="14"/>
  </w:num>
  <w:num w:numId="12">
    <w:abstractNumId w:val="4"/>
  </w:num>
  <w:num w:numId="13">
    <w:abstractNumId w:val="10"/>
  </w:num>
  <w:num w:numId="14">
    <w:abstractNumId w:val="19"/>
  </w:num>
  <w:num w:numId="15">
    <w:abstractNumId w:val="18"/>
  </w:num>
  <w:num w:numId="16">
    <w:abstractNumId w:val="29"/>
  </w:num>
  <w:num w:numId="17">
    <w:abstractNumId w:val="12"/>
  </w:num>
  <w:num w:numId="18">
    <w:abstractNumId w:val="40"/>
  </w:num>
  <w:num w:numId="19">
    <w:abstractNumId w:val="32"/>
  </w:num>
  <w:num w:numId="20">
    <w:abstractNumId w:val="25"/>
  </w:num>
  <w:num w:numId="21">
    <w:abstractNumId w:val="39"/>
  </w:num>
  <w:num w:numId="22">
    <w:abstractNumId w:val="13"/>
  </w:num>
  <w:num w:numId="23">
    <w:abstractNumId w:val="0"/>
  </w:num>
  <w:num w:numId="24">
    <w:abstractNumId w:val="5"/>
  </w:num>
  <w:num w:numId="25">
    <w:abstractNumId w:val="3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8"/>
  </w:num>
  <w:num w:numId="29">
    <w:abstractNumId w:val="3"/>
  </w:num>
  <w:num w:numId="30">
    <w:abstractNumId w:val="3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6"/>
  </w:num>
  <w:num w:numId="34">
    <w:abstractNumId w:val="27"/>
  </w:num>
  <w:num w:numId="35">
    <w:abstractNumId w:val="20"/>
  </w:num>
  <w:num w:numId="36">
    <w:abstractNumId w:val="1"/>
  </w:num>
  <w:num w:numId="37">
    <w:abstractNumId w:val="36"/>
  </w:num>
  <w:num w:numId="38">
    <w:abstractNumId w:val="33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53"/>
    <w:rsid w:val="003E794A"/>
    <w:rsid w:val="0090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AF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353"/>
    <w:pPr>
      <w:widowControl w:val="0"/>
      <w:autoSpaceDE w:val="0"/>
      <w:autoSpaceDN w:val="0"/>
      <w:adjustRightInd w:val="0"/>
    </w:pPr>
    <w:rPr>
      <w:rFonts w:eastAsia="Times New Roman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rsid w:val="00907353"/>
    <w:pPr>
      <w:ind w:left="119"/>
      <w:outlineLvl w:val="0"/>
    </w:pPr>
    <w:rPr>
      <w:rFonts w:ascii="Arial Black" w:hAnsi="Arial Black" w:cs="Arial Black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7353"/>
    <w:pPr>
      <w:keepNext/>
      <w:keepLines/>
      <w:pBdr>
        <w:top w:val="single" w:sz="24" w:space="6" w:color="C0504D" w:themeColor="accent2"/>
      </w:pBdr>
      <w:spacing w:after="12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07353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907353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907353"/>
    <w:pPr>
      <w:numPr>
        <w:ilvl w:val="4"/>
      </w:numPr>
      <w:spacing w:before="120"/>
      <w:ind w:left="144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07353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07353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07353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07353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7353"/>
    <w:rPr>
      <w:rFonts w:ascii="Arial Black" w:eastAsia="Times New Roman" w:hAnsi="Arial Black" w:cs="Arial Black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07353"/>
    <w:rPr>
      <w:rFonts w:asciiTheme="majorHAnsi" w:eastAsiaTheme="majorEastAsia" w:hAnsiTheme="majorHAnsi" w:cstheme="majorBidi"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907353"/>
    <w:rPr>
      <w:rFonts w:eastAsia="Times New Roman" w:cs="Arial"/>
      <w:b/>
      <w:bCs/>
      <w:color w:val="694A77"/>
      <w:sz w:val="22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353"/>
    <w:rPr>
      <w:rFonts w:eastAsia="Times New Roman" w:cs="Arial"/>
      <w:b/>
      <w:sz w:val="25"/>
      <w:szCs w:val="25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07353"/>
    <w:rPr>
      <w:rFonts w:asciiTheme="majorHAnsi" w:eastAsiaTheme="majorEastAsia" w:hAnsiTheme="majorHAnsi" w:cstheme="majorBidi"/>
      <w:caps/>
      <w:color w:val="4BACC6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35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35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3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3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BodyText">
    <w:name w:val="Body Text"/>
    <w:basedOn w:val="Normal"/>
    <w:link w:val="BodyTextChar"/>
    <w:uiPriority w:val="1"/>
    <w:semiHidden/>
    <w:rsid w:val="0090735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07353"/>
    <w:rPr>
      <w:rFonts w:eastAsia="Times New Roman" w:cs="Arial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rsid w:val="00907353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semiHidden/>
    <w:rsid w:val="00907353"/>
    <w:rPr>
      <w:rFonts w:eastAsia="Times New Roman" w:cs="Georgia"/>
      <w:sz w:val="22"/>
      <w:szCs w:val="22"/>
      <w:lang w:val="en-GB"/>
    </w:rPr>
  </w:style>
  <w:style w:type="paragraph" w:customStyle="1" w:styleId="Dates">
    <w:name w:val="Dates"/>
    <w:basedOn w:val="BodyText"/>
    <w:qFormat/>
    <w:rsid w:val="00907353"/>
    <w:pPr>
      <w:kinsoku w:val="0"/>
      <w:overflowPunct w:val="0"/>
    </w:pPr>
    <w:rPr>
      <w:rFonts w:cs="Georgia"/>
      <w:b/>
      <w:color w:val="4F81BD" w:themeColor="accent1"/>
      <w:sz w:val="18"/>
    </w:rPr>
  </w:style>
  <w:style w:type="paragraph" w:customStyle="1" w:styleId="Experience">
    <w:name w:val="Experience"/>
    <w:basedOn w:val="Normal"/>
    <w:qFormat/>
    <w:rsid w:val="00907353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Footer">
    <w:name w:val="footer"/>
    <w:basedOn w:val="Normal"/>
    <w:link w:val="FooterChar"/>
    <w:uiPriority w:val="99"/>
    <w:rsid w:val="00907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353"/>
    <w:rPr>
      <w:rFonts w:eastAsia="Times New Roman" w:cs="Arial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rsid w:val="00907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353"/>
    <w:rPr>
      <w:rFonts w:eastAsia="Times New Roman" w:cs="Arial"/>
      <w:sz w:val="22"/>
      <w:szCs w:val="22"/>
      <w:lang w:val="en-GB"/>
    </w:rPr>
  </w:style>
  <w:style w:type="paragraph" w:customStyle="1" w:styleId="Information">
    <w:name w:val="Information"/>
    <w:basedOn w:val="BodyText"/>
    <w:uiPriority w:val="1"/>
    <w:qFormat/>
    <w:rsid w:val="00907353"/>
    <w:pPr>
      <w:kinsoku w:val="0"/>
      <w:overflowPunct w:val="0"/>
      <w:ind w:left="397"/>
    </w:pPr>
    <w:rPr>
      <w:rFonts w:cs="Georgia"/>
      <w:b/>
      <w:color w:val="000000" w:themeColor="text1"/>
      <w:szCs w:val="17"/>
    </w:rPr>
  </w:style>
  <w:style w:type="paragraph" w:styleId="ListBullet">
    <w:name w:val="List Bullet"/>
    <w:basedOn w:val="Normal"/>
    <w:uiPriority w:val="99"/>
    <w:qFormat/>
    <w:rsid w:val="00907353"/>
    <w:pPr>
      <w:numPr>
        <w:numId w:val="23"/>
      </w:numPr>
      <w:contextualSpacing/>
    </w:pPr>
    <w:rPr>
      <w:rFonts w:cs="Georgia"/>
    </w:rPr>
  </w:style>
  <w:style w:type="paragraph" w:styleId="ListParagraph">
    <w:name w:val="List Paragraph"/>
    <w:basedOn w:val="Normal"/>
    <w:uiPriority w:val="34"/>
    <w:qFormat/>
    <w:rsid w:val="00907353"/>
    <w:pPr>
      <w:spacing w:before="10"/>
      <w:ind w:left="485" w:hanging="266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7353"/>
    <w:rPr>
      <w:color w:val="808080"/>
    </w:rPr>
  </w:style>
  <w:style w:type="character" w:styleId="Strong">
    <w:name w:val="Strong"/>
    <w:basedOn w:val="DefaultParagraphFont"/>
    <w:uiPriority w:val="22"/>
    <w:qFormat/>
    <w:rsid w:val="00907353"/>
    <w:rPr>
      <w:b/>
      <w:bCs/>
      <w:color w:val="C0504D" w:themeColor="accent2"/>
    </w:rPr>
  </w:style>
  <w:style w:type="table" w:styleId="TableGrid">
    <w:name w:val="Table Grid"/>
    <w:basedOn w:val="TableNormal"/>
    <w:uiPriority w:val="39"/>
    <w:rsid w:val="0090735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semiHidden/>
    <w:rsid w:val="00907353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7353"/>
    <w:rPr>
      <w:rFonts w:ascii="Georgia" w:hAnsi="Georgia"/>
      <w:b/>
      <w:bCs/>
      <w:color w:val="C0504D" w:themeColor="accen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7353"/>
    <w:rPr>
      <w:rFonts w:ascii="Georgia" w:eastAsia="Times New Roman" w:hAnsi="Georgia" w:cs="Arial"/>
      <w:b/>
      <w:bCs/>
      <w:color w:val="C0504D" w:themeColor="accent2"/>
      <w:sz w:val="72"/>
      <w:szCs w:val="72"/>
      <w:lang w:val="en-GB"/>
    </w:rPr>
  </w:style>
  <w:style w:type="character" w:styleId="Hyperlink">
    <w:name w:val="Hyperlink"/>
    <w:basedOn w:val="DefaultParagraphFont"/>
    <w:uiPriority w:val="99"/>
    <w:unhideWhenUsed/>
    <w:rsid w:val="0090735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0735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9073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07353"/>
    <w:rPr>
      <w:rFonts w:eastAsia="Times New Roman" w:cs="Arial"/>
      <w:sz w:val="22"/>
      <w:szCs w:val="22"/>
      <w:lang w:val="en-GB"/>
    </w:rPr>
  </w:style>
  <w:style w:type="paragraph" w:customStyle="1" w:styleId="Default">
    <w:name w:val="Default"/>
    <w:rsid w:val="0090735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bidi="ne-NP"/>
    </w:rPr>
  </w:style>
  <w:style w:type="table" w:customStyle="1" w:styleId="GridTable31">
    <w:name w:val="Grid Table 31"/>
    <w:basedOn w:val="TableNormal"/>
    <w:uiPriority w:val="48"/>
    <w:rsid w:val="00907353"/>
    <w:rPr>
      <w:rFonts w:eastAsiaTheme="minorHAnsi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GridLight1">
    <w:name w:val="Table Grid Light1"/>
    <w:basedOn w:val="TableNormal"/>
    <w:uiPriority w:val="40"/>
    <w:rsid w:val="00907353"/>
    <w:rPr>
      <w:rFonts w:eastAsiaTheme="minorHAnsi" w:cs="Times New Roman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73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53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9073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07353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353"/>
    <w:pPr>
      <w:widowControl w:val="0"/>
      <w:autoSpaceDE w:val="0"/>
      <w:autoSpaceDN w:val="0"/>
      <w:adjustRightInd w:val="0"/>
    </w:pPr>
    <w:rPr>
      <w:rFonts w:eastAsia="Times New Roman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rsid w:val="00907353"/>
    <w:pPr>
      <w:ind w:left="119"/>
      <w:outlineLvl w:val="0"/>
    </w:pPr>
    <w:rPr>
      <w:rFonts w:ascii="Arial Black" w:hAnsi="Arial Black" w:cs="Arial Black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7353"/>
    <w:pPr>
      <w:keepNext/>
      <w:keepLines/>
      <w:pBdr>
        <w:top w:val="single" w:sz="24" w:space="6" w:color="C0504D" w:themeColor="accent2"/>
      </w:pBdr>
      <w:spacing w:after="12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07353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907353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907353"/>
    <w:pPr>
      <w:numPr>
        <w:ilvl w:val="4"/>
      </w:numPr>
      <w:spacing w:before="120"/>
      <w:ind w:left="144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07353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07353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07353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07353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7353"/>
    <w:rPr>
      <w:rFonts w:ascii="Arial Black" w:eastAsia="Times New Roman" w:hAnsi="Arial Black" w:cs="Arial Black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07353"/>
    <w:rPr>
      <w:rFonts w:asciiTheme="majorHAnsi" w:eastAsiaTheme="majorEastAsia" w:hAnsiTheme="majorHAnsi" w:cstheme="majorBidi"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907353"/>
    <w:rPr>
      <w:rFonts w:eastAsia="Times New Roman" w:cs="Arial"/>
      <w:b/>
      <w:bCs/>
      <w:color w:val="694A77"/>
      <w:sz w:val="22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353"/>
    <w:rPr>
      <w:rFonts w:eastAsia="Times New Roman" w:cs="Arial"/>
      <w:b/>
      <w:sz w:val="25"/>
      <w:szCs w:val="25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07353"/>
    <w:rPr>
      <w:rFonts w:asciiTheme="majorHAnsi" w:eastAsiaTheme="majorEastAsia" w:hAnsiTheme="majorHAnsi" w:cstheme="majorBidi"/>
      <w:caps/>
      <w:color w:val="4BACC6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35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35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3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3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BodyText">
    <w:name w:val="Body Text"/>
    <w:basedOn w:val="Normal"/>
    <w:link w:val="BodyTextChar"/>
    <w:uiPriority w:val="1"/>
    <w:semiHidden/>
    <w:rsid w:val="0090735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07353"/>
    <w:rPr>
      <w:rFonts w:eastAsia="Times New Roman" w:cs="Arial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rsid w:val="00907353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semiHidden/>
    <w:rsid w:val="00907353"/>
    <w:rPr>
      <w:rFonts w:eastAsia="Times New Roman" w:cs="Georgia"/>
      <w:sz w:val="22"/>
      <w:szCs w:val="22"/>
      <w:lang w:val="en-GB"/>
    </w:rPr>
  </w:style>
  <w:style w:type="paragraph" w:customStyle="1" w:styleId="Dates">
    <w:name w:val="Dates"/>
    <w:basedOn w:val="BodyText"/>
    <w:qFormat/>
    <w:rsid w:val="00907353"/>
    <w:pPr>
      <w:kinsoku w:val="0"/>
      <w:overflowPunct w:val="0"/>
    </w:pPr>
    <w:rPr>
      <w:rFonts w:cs="Georgia"/>
      <w:b/>
      <w:color w:val="4F81BD" w:themeColor="accent1"/>
      <w:sz w:val="18"/>
    </w:rPr>
  </w:style>
  <w:style w:type="paragraph" w:customStyle="1" w:styleId="Experience">
    <w:name w:val="Experience"/>
    <w:basedOn w:val="Normal"/>
    <w:qFormat/>
    <w:rsid w:val="00907353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Footer">
    <w:name w:val="footer"/>
    <w:basedOn w:val="Normal"/>
    <w:link w:val="FooterChar"/>
    <w:uiPriority w:val="99"/>
    <w:rsid w:val="00907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353"/>
    <w:rPr>
      <w:rFonts w:eastAsia="Times New Roman" w:cs="Arial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rsid w:val="00907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353"/>
    <w:rPr>
      <w:rFonts w:eastAsia="Times New Roman" w:cs="Arial"/>
      <w:sz w:val="22"/>
      <w:szCs w:val="22"/>
      <w:lang w:val="en-GB"/>
    </w:rPr>
  </w:style>
  <w:style w:type="paragraph" w:customStyle="1" w:styleId="Information">
    <w:name w:val="Information"/>
    <w:basedOn w:val="BodyText"/>
    <w:uiPriority w:val="1"/>
    <w:qFormat/>
    <w:rsid w:val="00907353"/>
    <w:pPr>
      <w:kinsoku w:val="0"/>
      <w:overflowPunct w:val="0"/>
      <w:ind w:left="397"/>
    </w:pPr>
    <w:rPr>
      <w:rFonts w:cs="Georgia"/>
      <w:b/>
      <w:color w:val="000000" w:themeColor="text1"/>
      <w:szCs w:val="17"/>
    </w:rPr>
  </w:style>
  <w:style w:type="paragraph" w:styleId="ListBullet">
    <w:name w:val="List Bullet"/>
    <w:basedOn w:val="Normal"/>
    <w:uiPriority w:val="99"/>
    <w:qFormat/>
    <w:rsid w:val="00907353"/>
    <w:pPr>
      <w:numPr>
        <w:numId w:val="23"/>
      </w:numPr>
      <w:contextualSpacing/>
    </w:pPr>
    <w:rPr>
      <w:rFonts w:cs="Georgia"/>
    </w:rPr>
  </w:style>
  <w:style w:type="paragraph" w:styleId="ListParagraph">
    <w:name w:val="List Paragraph"/>
    <w:basedOn w:val="Normal"/>
    <w:uiPriority w:val="34"/>
    <w:qFormat/>
    <w:rsid w:val="00907353"/>
    <w:pPr>
      <w:spacing w:before="10"/>
      <w:ind w:left="485" w:hanging="266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7353"/>
    <w:rPr>
      <w:color w:val="808080"/>
    </w:rPr>
  </w:style>
  <w:style w:type="character" w:styleId="Strong">
    <w:name w:val="Strong"/>
    <w:basedOn w:val="DefaultParagraphFont"/>
    <w:uiPriority w:val="22"/>
    <w:qFormat/>
    <w:rsid w:val="00907353"/>
    <w:rPr>
      <w:b/>
      <w:bCs/>
      <w:color w:val="C0504D" w:themeColor="accent2"/>
    </w:rPr>
  </w:style>
  <w:style w:type="table" w:styleId="TableGrid">
    <w:name w:val="Table Grid"/>
    <w:basedOn w:val="TableNormal"/>
    <w:uiPriority w:val="39"/>
    <w:rsid w:val="0090735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semiHidden/>
    <w:rsid w:val="00907353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7353"/>
    <w:rPr>
      <w:rFonts w:ascii="Georgia" w:hAnsi="Georgia"/>
      <w:b/>
      <w:bCs/>
      <w:color w:val="C0504D" w:themeColor="accen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7353"/>
    <w:rPr>
      <w:rFonts w:ascii="Georgia" w:eastAsia="Times New Roman" w:hAnsi="Georgia" w:cs="Arial"/>
      <w:b/>
      <w:bCs/>
      <w:color w:val="C0504D" w:themeColor="accent2"/>
      <w:sz w:val="72"/>
      <w:szCs w:val="72"/>
      <w:lang w:val="en-GB"/>
    </w:rPr>
  </w:style>
  <w:style w:type="character" w:styleId="Hyperlink">
    <w:name w:val="Hyperlink"/>
    <w:basedOn w:val="DefaultParagraphFont"/>
    <w:uiPriority w:val="99"/>
    <w:unhideWhenUsed/>
    <w:rsid w:val="0090735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0735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9073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07353"/>
    <w:rPr>
      <w:rFonts w:eastAsia="Times New Roman" w:cs="Arial"/>
      <w:sz w:val="22"/>
      <w:szCs w:val="22"/>
      <w:lang w:val="en-GB"/>
    </w:rPr>
  </w:style>
  <w:style w:type="paragraph" w:customStyle="1" w:styleId="Default">
    <w:name w:val="Default"/>
    <w:rsid w:val="0090735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bidi="ne-NP"/>
    </w:rPr>
  </w:style>
  <w:style w:type="table" w:customStyle="1" w:styleId="GridTable31">
    <w:name w:val="Grid Table 31"/>
    <w:basedOn w:val="TableNormal"/>
    <w:uiPriority w:val="48"/>
    <w:rsid w:val="00907353"/>
    <w:rPr>
      <w:rFonts w:eastAsiaTheme="minorHAnsi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GridLight1">
    <w:name w:val="Table Grid Light1"/>
    <w:basedOn w:val="TableNormal"/>
    <w:uiPriority w:val="40"/>
    <w:rsid w:val="00907353"/>
    <w:rPr>
      <w:rFonts w:eastAsiaTheme="minorHAnsi" w:cs="Times New Roman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73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53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9073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07353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scienta.2021.110008" TargetMode="External"/><Relationship Id="rId14" Type="http://schemas.openxmlformats.org/officeDocument/2006/relationships/hyperlink" Target="https://www.ajhs.org.np/ajhs/index.php/ajhs/article/view/17" TargetMode="External"/><Relationship Id="rId15" Type="http://schemas.openxmlformats.org/officeDocument/2006/relationships/hyperlink" Target="https://doi.org/10.1007/978-3-030-45597-2_216" TargetMode="External"/><Relationship Id="rId16" Type="http://schemas.openxmlformats.org/officeDocument/2006/relationships/hyperlink" Target="https://doi.org/10.1186/s12896-021-00676-9" TargetMode="External"/><Relationship Id="rId17" Type="http://schemas.openxmlformats.org/officeDocument/2006/relationships/hyperlink" Target="https://www.hindawi.com/journals/aps/2021/8839728/" TargetMode="External"/><Relationship Id="rId18" Type="http://schemas.openxmlformats.org/officeDocument/2006/relationships/hyperlink" Target="https://doi.org/10.1016/j.btre.2020.e00527" TargetMode="External"/><Relationship Id="rId19" Type="http://schemas.openxmlformats.org/officeDocument/2006/relationships/hyperlink" Target="http://www.envirobiotechjournals.com/EEC/Vol26OctSuppl20/EEC-6.pdf" TargetMode="External"/><Relationship Id="rId63" Type="http://schemas.openxmlformats.org/officeDocument/2006/relationships/hyperlink" Target="https://ci.nii.ac.jp/naid/110008731613/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s://doi.org/10.3329/ptcb.v22i2.14197" TargetMode="External"/><Relationship Id="rId51" Type="http://schemas.openxmlformats.org/officeDocument/2006/relationships/hyperlink" Target="https://www.academia.edu/download/32225099/Esmeralda_Shoot_tip_culture.pdf" TargetMode="External"/><Relationship Id="rId52" Type="http://schemas.openxmlformats.org/officeDocument/2006/relationships/hyperlink" Target="https://citeseerx.ist.psu.edu/viewdoc/download?doi=10.1.1.1091.6857&amp;rep=rep1&amp;type=pdf" TargetMode="External"/><Relationship Id="rId53" Type="http://schemas.openxmlformats.org/officeDocument/2006/relationships/hyperlink" Target="https://www.ajol.info/index.php/ajb/article/view/128957" TargetMode="External"/><Relationship Id="rId54" Type="http://schemas.openxmlformats.org/officeDocument/2006/relationships/hyperlink" Target="https://www.ajol.info/index.php/ajb/article/view/127896" TargetMode="External"/><Relationship Id="rId55" Type="http://schemas.openxmlformats.org/officeDocument/2006/relationships/hyperlink" Target="https://www.nepjol.info/index.php/BOTOR/article/view/5557" TargetMode="External"/><Relationship Id="rId56" Type="http://schemas.openxmlformats.org/officeDocument/2006/relationships/hyperlink" Target="http://www.vdof.de/pdf/artikel11_8.pdf" TargetMode="External"/><Relationship Id="rId57" Type="http://schemas.openxmlformats.org/officeDocument/2006/relationships/hyperlink" Target="https://doi.org/10.3329/ptcb.v21i2.10241" TargetMode="External"/><Relationship Id="rId58" Type="http://schemas.openxmlformats.org/officeDocument/2006/relationships/hyperlink" Target="https://doi.org/10.3126/njst.v12i0.6485" TargetMode="External"/><Relationship Id="rId59" Type="http://schemas.openxmlformats.org/officeDocument/2006/relationships/hyperlink" Target="https://doi.org/10.3126/sw.v9i9.5518" TargetMode="External"/><Relationship Id="rId40" Type="http://schemas.openxmlformats.org/officeDocument/2006/relationships/hyperlink" Target="https://www.nepjol.info/index.php/BOTOR/article/view/21010" TargetMode="External"/><Relationship Id="rId41" Type="http://schemas.openxmlformats.org/officeDocument/2006/relationships/hyperlink" Target="https://periodicoscientificos.ufmt.br/ojs/index.php/afor/article/view/2635" TargetMode="External"/><Relationship Id="rId42" Type="http://schemas.openxmlformats.org/officeDocument/2006/relationships/hyperlink" Target="https://www.ajol.info/index.php/ajb/article/view/132743" TargetMode="External"/><Relationship Id="rId43" Type="http://schemas.openxmlformats.org/officeDocument/2006/relationships/hyperlink" Target="https://www.sciencedirect.com/science/article/pii/S2221169115301131" TargetMode="External"/><Relationship Id="rId44" Type="http://schemas.openxmlformats.org/officeDocument/2006/relationships/hyperlink" Target="https://link.springer.com/chapter/10.1007/978-81-322-1774-9_3" TargetMode="External"/><Relationship Id="rId45" Type="http://schemas.openxmlformats.org/officeDocument/2006/relationships/hyperlink" Target="https://www.nepjol.info/index.php/SW/article/view/8561/6958" TargetMode="External"/><Relationship Id="rId46" Type="http://schemas.openxmlformats.org/officeDocument/2006/relationships/hyperlink" Target="https://academicjournals.org/journal/AJPS/article-abstract/94D302340505" TargetMode="External"/><Relationship Id="rId47" Type="http://schemas.openxmlformats.org/officeDocument/2006/relationships/hyperlink" Target="https://doi.org/10.1007/s13258-013-0138-9" TargetMode="External"/><Relationship Id="rId48" Type="http://schemas.openxmlformats.org/officeDocument/2006/relationships/hyperlink" Target="https://www.nepjol.info/index.php/NJST/article/view/8878" TargetMode="External"/><Relationship Id="rId49" Type="http://schemas.openxmlformats.org/officeDocument/2006/relationships/hyperlink" Target="https://www.ajol.info/index.php/ajb/article/view/12842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epjol.info/index.php/NJST/article/view/49892" TargetMode="External"/><Relationship Id="rId7" Type="http://schemas.openxmlformats.org/officeDocument/2006/relationships/hyperlink" Target="https://www.nepjol.info/index.php/" TargetMode="External"/><Relationship Id="rId8" Type="http://schemas.openxmlformats.org/officeDocument/2006/relationships/hyperlink" Target="https://doi.org/10.3329/ptcb.v32i1.60467" TargetMode="External"/><Relationship Id="rId9" Type="http://schemas.openxmlformats.org/officeDocument/2006/relationships/hyperlink" Target="https://link.springer.com/article/10.1007/s11738-021-03319-w" TargetMode="External"/><Relationship Id="rId30" Type="http://schemas.openxmlformats.org/officeDocument/2006/relationships/hyperlink" Target="https://www.mdpi.com/387128" TargetMode="External"/><Relationship Id="rId31" Type="http://schemas.openxmlformats.org/officeDocument/2006/relationships/hyperlink" Target="https://doi.org/10.5897/AJMR2018.8924" TargetMode="External"/><Relationship Id="rId32" Type="http://schemas.openxmlformats.org/officeDocument/2006/relationships/hyperlink" Target="https://academicjournals.org/journal/AJMR/article-abstract/96DFD0557175" TargetMode="External"/><Relationship Id="rId33" Type="http://schemas.openxmlformats.org/officeDocument/2006/relationships/hyperlink" Target="https://www.nepjol.info/index.php/BOTOR/article/view/21030" TargetMode="External"/><Relationship Id="rId34" Type="http://schemas.openxmlformats.org/officeDocument/2006/relationships/hyperlink" Target="https://link.springer.com/article/10.1186/s12906-018-2197-6" TargetMode="External"/><Relationship Id="rId35" Type="http://schemas.openxmlformats.org/officeDocument/2006/relationships/hyperlink" Target="https://link.springer.com/chapter/10.1007/978-3-319-68867-1_26" TargetMode="External"/><Relationship Id="rId36" Type="http://schemas.openxmlformats.org/officeDocument/2006/relationships/hyperlink" Target="http://www.journalbji.com/index.php/BJI/article/view/2005" TargetMode="External"/><Relationship Id="rId37" Type="http://schemas.openxmlformats.org/officeDocument/2006/relationships/hyperlink" Target="http://www.phcogj.com/article/350" TargetMode="External"/><Relationship Id="rId38" Type="http://schemas.openxmlformats.org/officeDocument/2006/relationships/hyperlink" Target="https://www.sciencedirect.com/science/article/pii/S240584401630929X" TargetMode="External"/><Relationship Id="rId39" Type="http://schemas.openxmlformats.org/officeDocument/2006/relationships/hyperlink" Target="https://www.scirp.org/journal/paperinformation.aspx?paperid=71171" TargetMode="External"/><Relationship Id="rId20" Type="http://schemas.openxmlformats.org/officeDocument/2006/relationships/hyperlink" Target="https://doi.org/10.5073/JABFQ.2020.093.022" TargetMode="External"/><Relationship Id="rId21" Type="http://schemas.openxmlformats.org/officeDocument/2006/relationships/hyperlink" Target="https://doi.org/10.1007/s11240-020-01890-7" TargetMode="External"/><Relationship Id="rId22" Type="http://schemas.openxmlformats.org/officeDocument/2006/relationships/hyperlink" Target="http://www.kspbtjpb.org/journal/view.html?uid=2145&amp;&amp;vmd=Full" TargetMode="External"/><Relationship Id="rId23" Type="http://schemas.openxmlformats.org/officeDocument/2006/relationships/hyperlink" Target="https://www.nepjol.info/index.php/NJST/article/view/29737" TargetMode="External"/><Relationship Id="rId24" Type="http://schemas.openxmlformats.org/officeDocument/2006/relationships/hyperlink" Target="https://link.springer.com/content/pdf/10.1007/978-3-030-11257-8_16-1.pdf" TargetMode="External"/><Relationship Id="rId25" Type="http://schemas.openxmlformats.org/officeDocument/2006/relationships/hyperlink" Target="https://doi.org/10.1016/j.heliyon.2020.e03991" TargetMode="External"/><Relationship Id="rId26" Type="http://schemas.openxmlformats.org/officeDocument/2006/relationships/hyperlink" Target="https://academicjournals.org/journal/AJPS/article-abstract/454CC4862580" TargetMode="External"/><Relationship Id="rId27" Type="http://schemas.openxmlformats.org/officeDocument/2006/relationships/hyperlink" Target="https://www.nepjol.info/index.php/NJB/article/view/26950" TargetMode="External"/><Relationship Id="rId28" Type="http://schemas.openxmlformats.org/officeDocument/2006/relationships/hyperlink" Target="https://www.mdpi.com/533024" TargetMode="External"/><Relationship Id="rId29" Type="http://schemas.openxmlformats.org/officeDocument/2006/relationships/hyperlink" Target="http://www.scirp.org/journal/ajps" TargetMode="External"/><Relationship Id="rId60" Type="http://schemas.openxmlformats.org/officeDocument/2006/relationships/hyperlink" Target="%20http://www.cdbtu.edu.np/botanica-orientalis" TargetMode="External"/><Relationship Id="rId61" Type="http://schemas.openxmlformats.org/officeDocument/2006/relationships/hyperlink" Target="https://academic.oup.com/femsle/article-abstract/155/1/67/599067" TargetMode="External"/><Relationship Id="rId62" Type="http://schemas.openxmlformats.org/officeDocument/2006/relationships/hyperlink" Target="https://www.thieme-connect.com/products/ejournals/abstract/10.1055/s-2006-957881" TargetMode="External"/><Relationship Id="rId10" Type="http://schemas.openxmlformats.org/officeDocument/2006/relationships/hyperlink" Target="https://doi.org/10.1007/978-3-030-11257-8_37-1" TargetMode="External"/><Relationship Id="rId11" Type="http://schemas.openxmlformats.org/officeDocument/2006/relationships/hyperlink" Target="https://www.nepjol.info/index.php/nh/article/view/36648" TargetMode="External"/><Relationship Id="rId12" Type="http://schemas.openxmlformats.org/officeDocument/2006/relationships/hyperlink" Target="https://doi.org/10.1007/s13562-021-00692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4785</Words>
  <Characters>27278</Characters>
  <Application>Microsoft Macintosh Word</Application>
  <DocSecurity>0</DocSecurity>
  <Lines>227</Lines>
  <Paragraphs>63</Paragraphs>
  <ScaleCrop>false</ScaleCrop>
  <Company/>
  <LinksUpToDate>false</LinksUpToDate>
  <CharactersWithSpaces>32000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Bijaya  Pant</dc:creator>
  <cp:keywords/>
  <dc:description/>
  <cp:lastModifiedBy>Dr. Bijaya  Pant</cp:lastModifiedBy>
  <cp:revision>1</cp:revision>
  <dcterms:created xsi:type="dcterms:W3CDTF">2023-06-13T04:35:00Z</dcterms:created>
  <dcterms:modified xsi:type="dcterms:W3CDTF">2023-06-13T04:36:00Z</dcterms:modified>
</cp:coreProperties>
</file>