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550" w:rsidRPr="00734B36" w:rsidRDefault="00086550" w:rsidP="00086550">
      <w:pPr>
        <w:spacing w:after="0" w:line="240" w:lineRule="auto"/>
        <w:jc w:val="both"/>
        <w:rPr>
          <w:rFonts w:ascii="Arial" w:hAnsi="Arial" w:cs="Arial"/>
          <w:b/>
          <w:sz w:val="24"/>
          <w:lang w:val="en-US"/>
        </w:rPr>
      </w:pPr>
      <w:r w:rsidRPr="00734B36">
        <w:rPr>
          <w:rFonts w:ascii="Arial" w:hAnsi="Arial" w:cs="Arial"/>
          <w:b/>
          <w:sz w:val="24"/>
          <w:lang w:val="en-US"/>
        </w:rPr>
        <w:t xml:space="preserve">Paulo </w:t>
      </w:r>
      <w:proofErr w:type="spellStart"/>
      <w:r w:rsidRPr="00734B36">
        <w:rPr>
          <w:rFonts w:ascii="Arial" w:hAnsi="Arial" w:cs="Arial"/>
          <w:b/>
          <w:sz w:val="24"/>
          <w:lang w:val="en-US"/>
        </w:rPr>
        <w:t>Hilário</w:t>
      </w:r>
      <w:proofErr w:type="spellEnd"/>
      <w:r w:rsidRPr="00734B36">
        <w:rPr>
          <w:rFonts w:ascii="Arial" w:hAnsi="Arial" w:cs="Arial"/>
          <w:b/>
          <w:sz w:val="24"/>
          <w:lang w:val="en-US"/>
        </w:rPr>
        <w:t xml:space="preserve"> </w:t>
      </w:r>
      <w:proofErr w:type="spellStart"/>
      <w:r w:rsidRPr="00734B36">
        <w:rPr>
          <w:rFonts w:ascii="Arial" w:hAnsi="Arial" w:cs="Arial"/>
          <w:b/>
          <w:sz w:val="24"/>
          <w:lang w:val="en-US"/>
        </w:rPr>
        <w:t>Nascimento</w:t>
      </w:r>
      <w:proofErr w:type="spellEnd"/>
      <w:r w:rsidRPr="00734B36">
        <w:rPr>
          <w:rFonts w:ascii="Arial" w:hAnsi="Arial" w:cs="Arial"/>
          <w:b/>
          <w:sz w:val="24"/>
          <w:lang w:val="en-US"/>
        </w:rPr>
        <w:t xml:space="preserve"> Saldiva</w:t>
      </w:r>
    </w:p>
    <w:p w:rsidR="00086550" w:rsidRDefault="00086550" w:rsidP="00086550">
      <w:pPr>
        <w:spacing w:after="0" w:line="240" w:lineRule="auto"/>
        <w:jc w:val="both"/>
        <w:rPr>
          <w:rFonts w:ascii="Arial" w:hAnsi="Arial" w:cs="Arial"/>
          <w:sz w:val="24"/>
          <w:lang w:val="en-US"/>
        </w:rPr>
      </w:pPr>
    </w:p>
    <w:p w:rsidR="003B45EC" w:rsidRPr="00086550" w:rsidRDefault="00086550" w:rsidP="00086550">
      <w:pPr>
        <w:rPr>
          <w:lang w:val="en-GB"/>
        </w:rPr>
      </w:pPr>
      <w:r>
        <w:rPr>
          <w:rFonts w:ascii="Arial" w:hAnsi="Arial" w:cs="Arial"/>
          <w:sz w:val="24"/>
          <w:lang w:val="en-US"/>
        </w:rPr>
        <w:t>Paulo Saldiva was g</w:t>
      </w:r>
      <w:r w:rsidRPr="00734B36">
        <w:rPr>
          <w:rFonts w:ascii="Arial" w:hAnsi="Arial" w:cs="Arial"/>
          <w:sz w:val="24"/>
          <w:lang w:val="en-US"/>
        </w:rPr>
        <w:t>raduated from the Faculty of Medicine of the University of São Paulo in 1977, PhD in 1983, Associate Professor in 1986 and Full Professor of the Pathology Department of the Faculty of Medicine of the University of São Paulo in 1996. Director of the Institute of Adva</w:t>
      </w:r>
      <w:r>
        <w:rPr>
          <w:rFonts w:ascii="Arial" w:hAnsi="Arial" w:cs="Arial"/>
          <w:sz w:val="24"/>
          <w:lang w:val="en-US"/>
        </w:rPr>
        <w:t>nced Studies at USP from April 2016 to April 2020</w:t>
      </w:r>
      <w:r w:rsidRPr="00734B36">
        <w:rPr>
          <w:rFonts w:ascii="Arial" w:hAnsi="Arial" w:cs="Arial"/>
          <w:sz w:val="24"/>
          <w:lang w:val="en-US"/>
        </w:rPr>
        <w:t>.</w:t>
      </w:r>
      <w:r>
        <w:rPr>
          <w:rFonts w:ascii="Arial" w:hAnsi="Arial" w:cs="Arial"/>
          <w:sz w:val="24"/>
          <w:lang w:val="en-US"/>
        </w:rPr>
        <w:t xml:space="preserve"> </w:t>
      </w:r>
      <w:r w:rsidRPr="00734B36">
        <w:rPr>
          <w:rFonts w:ascii="Arial" w:hAnsi="Arial" w:cs="Arial"/>
          <w:sz w:val="24"/>
          <w:lang w:val="en-US"/>
        </w:rPr>
        <w:t>Member of the Health Organization (WHO) Ai</w:t>
      </w:r>
      <w:r>
        <w:rPr>
          <w:rFonts w:ascii="Arial" w:hAnsi="Arial" w:cs="Arial"/>
          <w:sz w:val="24"/>
          <w:lang w:val="en-US"/>
        </w:rPr>
        <w:t xml:space="preserve">r Quality Committee – 2005 and in 2021. Member of the IARC panel that evaluated the carcinogenicity of ambient air pollution in 2013. Member of the WHO panel for the development of verbal autopsy instrument to improve global vital statistics. In the past 6 years he was developing an autopsy platform to be used in public health studies, including COVID-19. Member of the Scientific Committee of the International Society of Urban Health. Member of the Brazilian National Academy of Sciences and National Academy of Medicine, and TWAS. Recipient of the </w:t>
      </w:r>
      <w:proofErr w:type="spellStart"/>
      <w:r>
        <w:rPr>
          <w:rFonts w:ascii="Arial" w:hAnsi="Arial" w:cs="Arial"/>
          <w:sz w:val="24"/>
          <w:lang w:val="en-US"/>
        </w:rPr>
        <w:t>Anchieta</w:t>
      </w:r>
      <w:proofErr w:type="spellEnd"/>
      <w:r>
        <w:rPr>
          <w:rFonts w:ascii="Arial" w:hAnsi="Arial" w:cs="Arial"/>
          <w:sz w:val="24"/>
          <w:lang w:val="en-US"/>
        </w:rPr>
        <w:t xml:space="preserve"> Medal (São Paulo Municipality), recipient of the Order of Scientific Merit (National Academy of Sciences)</w:t>
      </w:r>
      <w:bookmarkStart w:id="0" w:name="_GoBack"/>
      <w:bookmarkEnd w:id="0"/>
    </w:p>
    <w:sectPr w:rsidR="003B45EC" w:rsidRPr="000865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50"/>
    <w:rsid w:val="00086550"/>
    <w:rsid w:val="003B4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1C12C-8E3D-420E-B2A0-9C02432F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55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912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Saldiva</dc:creator>
  <cp:keywords/>
  <dc:description/>
  <cp:lastModifiedBy>Saldiva</cp:lastModifiedBy>
  <cp:revision>1</cp:revision>
  <dcterms:created xsi:type="dcterms:W3CDTF">2025-02-28T16:04:00Z</dcterms:created>
  <dcterms:modified xsi:type="dcterms:W3CDTF">2025-02-28T16:05:00Z</dcterms:modified>
</cp:coreProperties>
</file>