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F245" w14:textId="77777777" w:rsidR="00254812" w:rsidRDefault="00254812" w:rsidP="00254812">
      <w:r>
        <w:rPr>
          <w:rFonts w:hint="eastAsia"/>
        </w:rPr>
        <w:t>D</w:t>
      </w:r>
      <w:r>
        <w:t xml:space="preserve">r. </w:t>
      </w:r>
      <w:proofErr w:type="spellStart"/>
      <w:r>
        <w:t>Zuhua</w:t>
      </w:r>
      <w:proofErr w:type="spellEnd"/>
      <w:r>
        <w:t xml:space="preserve"> He is a professor at the </w:t>
      </w:r>
      <w:r w:rsidRPr="00CC157B">
        <w:t>Center for Excellence in Molecular Plant Sciences</w:t>
      </w:r>
      <w:r w:rsidRPr="00CC157B" w:rsidDel="004D4427">
        <w:t xml:space="preserve"> </w:t>
      </w:r>
      <w:bookmarkStart w:id="0" w:name="_Hlk161241551"/>
      <w:r>
        <w:t>/Institute of Plant Physiology &amp; Ecology</w:t>
      </w:r>
      <w:bookmarkEnd w:id="0"/>
      <w:r>
        <w:t xml:space="preserve">, Chinese Academy of Sciences (CAS). He earned his </w:t>
      </w:r>
      <w:proofErr w:type="spellStart"/>
      <w:r w:rsidRPr="00CC157B">
        <w:t>M.Sc</w:t>
      </w:r>
      <w:proofErr w:type="spellEnd"/>
      <w:r>
        <w:t xml:space="preserve"> degree in </w:t>
      </w:r>
      <w:r w:rsidRPr="00CC157B">
        <w:t>Plant Genetics and Breeding</w:t>
      </w:r>
      <w:r>
        <w:t xml:space="preserve"> and completed his </w:t>
      </w:r>
      <w:r w:rsidRPr="00CC157B">
        <w:t>Ph.D</w:t>
      </w:r>
      <w:r>
        <w:t>.</w:t>
      </w:r>
      <w:r w:rsidRPr="00CC157B">
        <w:t xml:space="preserve"> </w:t>
      </w:r>
      <w:r>
        <w:t xml:space="preserve">in </w:t>
      </w:r>
      <w:r w:rsidRPr="00CC157B">
        <w:t>Plant Pathology</w:t>
      </w:r>
      <w:r>
        <w:t xml:space="preserve"> at </w:t>
      </w:r>
      <w:r w:rsidRPr="00CC157B">
        <w:t>Zhejiang University (</w:t>
      </w:r>
      <w:r>
        <w:t>formerly</w:t>
      </w:r>
      <w:r w:rsidRPr="00CC157B">
        <w:t xml:space="preserve"> Zhejiang </w:t>
      </w:r>
      <w:r>
        <w:t xml:space="preserve">Agriculture </w:t>
      </w:r>
      <w:r w:rsidRPr="00CC157B">
        <w:t>University)</w:t>
      </w:r>
      <w:r>
        <w:t xml:space="preserve">. </w:t>
      </w:r>
      <w:r w:rsidRPr="004D4427">
        <w:t>Following his graduate studies, he pursued postdoctoral research</w:t>
      </w:r>
      <w:r>
        <w:t xml:space="preserve"> at the </w:t>
      </w:r>
      <w:r w:rsidRPr="00CC157B">
        <w:t>Plant Molecular and Cellular Biology Lab</w:t>
      </w:r>
      <w:r>
        <w:t xml:space="preserve"> at</w:t>
      </w:r>
      <w:r w:rsidRPr="00CC157B">
        <w:t xml:space="preserve"> The Salk Institute for Biological Studies</w:t>
      </w:r>
      <w:r>
        <w:t xml:space="preserve"> and the </w:t>
      </w:r>
      <w:r w:rsidRPr="00CC157B">
        <w:t>Department of Plant Pathology</w:t>
      </w:r>
      <w:r>
        <w:t xml:space="preserve"> at</w:t>
      </w:r>
      <w:r w:rsidRPr="00CC157B">
        <w:t xml:space="preserve"> UC Davis</w:t>
      </w:r>
      <w:r>
        <w:t xml:space="preserve">. In December 2000, he was appointed as a full professor and principal investigator at the </w:t>
      </w:r>
      <w:r w:rsidRPr="00CC157B">
        <w:t>Institute of Plant Physiology &amp; Ecology</w:t>
      </w:r>
      <w:r>
        <w:t>, Shanghai Institutes for Biological Sciences, CAS.</w:t>
      </w:r>
    </w:p>
    <w:p w14:paraId="5A4302ED" w14:textId="77777777" w:rsidR="00254812" w:rsidRDefault="00254812" w:rsidP="00254812"/>
    <w:p w14:paraId="57D43156" w14:textId="77777777" w:rsidR="00254812" w:rsidRDefault="00254812" w:rsidP="00254812">
      <w:r>
        <w:t xml:space="preserve">Disease resistance has been a major target of breeding to ensure crop production while </w:t>
      </w:r>
      <w:r w:rsidRPr="00044B86">
        <w:t xml:space="preserve">minimizing the reliance on </w:t>
      </w:r>
      <w:r>
        <w:t>fungicides, thereby promoting environmentally friendly agriculture. D</w:t>
      </w:r>
      <w:r>
        <w:rPr>
          <w:rFonts w:hint="eastAsia"/>
        </w:rPr>
        <w:t>r</w:t>
      </w:r>
      <w:r>
        <w:t xml:space="preserve">. He’s research interests include functional genomics, mechanisms and application of plant disease resistance in particular broad-spectrum disease resistance genes, and the cross-talk between defense and growth/yield. </w:t>
      </w:r>
      <w:r w:rsidRPr="009C7BB8">
        <w:t>The overall goals of his lab</w:t>
      </w:r>
      <w:r>
        <w:t>oratory</w:t>
      </w:r>
      <w:r w:rsidRPr="009C7BB8">
        <w:t xml:space="preserve"> are to identify genes and mechanisms </w:t>
      </w:r>
      <w:r>
        <w:t xml:space="preserve">involved </w:t>
      </w:r>
      <w:r w:rsidRPr="009C7BB8">
        <w:t xml:space="preserve">in disease resistance, </w:t>
      </w:r>
      <w:r>
        <w:t xml:space="preserve">elucidate the </w:t>
      </w:r>
      <w:r w:rsidRPr="009C7BB8">
        <w:t xml:space="preserve">tradeoffs </w:t>
      </w:r>
      <w:r>
        <w:t>between</w:t>
      </w:r>
      <w:r w:rsidRPr="009C7BB8">
        <w:t xml:space="preserve"> growth</w:t>
      </w:r>
      <w:r>
        <w:t xml:space="preserve"> and </w:t>
      </w:r>
      <w:r w:rsidRPr="009C7BB8">
        <w:t xml:space="preserve">defense, and establish a cutting-edge research system for dissecting and reconstructing broad-spectrum disease resistance with yield balance in crops. In particular, his lab focuses on the durable and broad-spectrum blast resistance locus </w:t>
      </w:r>
      <w:proofErr w:type="spellStart"/>
      <w:r w:rsidRPr="009C7BB8">
        <w:rPr>
          <w:i/>
          <w:iCs/>
        </w:rPr>
        <w:t>Pigm</w:t>
      </w:r>
      <w:proofErr w:type="spellEnd"/>
      <w:r w:rsidRPr="009C7BB8">
        <w:t xml:space="preserve"> and discovered a novel mechanism that balances high disease resistance and yield. His lab also systemically dissects </w:t>
      </w:r>
      <w:r w:rsidRPr="00044B86">
        <w:t>programmed cell death</w:t>
      </w:r>
      <w:r>
        <w:t xml:space="preserve"> (</w:t>
      </w:r>
      <w:r w:rsidRPr="009C7BB8">
        <w:t>PCD</w:t>
      </w:r>
      <w:r>
        <w:t>)</w:t>
      </w:r>
      <w:r w:rsidRPr="009C7BB8">
        <w:t xml:space="preserve"> and broad-spectrum disease resistance. Moreover, </w:t>
      </w:r>
      <w:r>
        <w:t>they have</w:t>
      </w:r>
      <w:r w:rsidRPr="009C7BB8">
        <w:t xml:space="preserve"> identified several important yield genes that integrate with disease resistance. Therefore, the knowledge, genes and technolog</w:t>
      </w:r>
      <w:r>
        <w:t>ies</w:t>
      </w:r>
      <w:r w:rsidRPr="009C7BB8">
        <w:t xml:space="preserve"> </w:t>
      </w:r>
      <w:r>
        <w:t>developed in</w:t>
      </w:r>
      <w:r w:rsidRPr="009C7BB8">
        <w:t xml:space="preserve"> his lab have greatly facilitated crop molecular breeding for high yield potential </w:t>
      </w:r>
      <w:r>
        <w:t>and</w:t>
      </w:r>
      <w:r w:rsidRPr="009C7BB8">
        <w:t xml:space="preserve"> broad-spectrum disease resistance. His lab </w:t>
      </w:r>
      <w:r>
        <w:t xml:space="preserve">research </w:t>
      </w:r>
      <w:r w:rsidRPr="009C7BB8">
        <w:t xml:space="preserve">has </w:t>
      </w:r>
      <w:r>
        <w:t xml:space="preserve">been </w:t>
      </w:r>
      <w:r w:rsidRPr="009C7BB8">
        <w:t xml:space="preserve">published </w:t>
      </w:r>
      <w:r>
        <w:t xml:space="preserve">in </w:t>
      </w:r>
      <w:r w:rsidRPr="009C7BB8">
        <w:t xml:space="preserve">many </w:t>
      </w:r>
      <w:r>
        <w:t>high-impact</w:t>
      </w:r>
      <w:r w:rsidRPr="009C7BB8">
        <w:t xml:space="preserve"> j</w:t>
      </w:r>
      <w:r>
        <w:t>our</w:t>
      </w:r>
      <w:r w:rsidRPr="009C7BB8">
        <w:t>nals including</w:t>
      </w:r>
      <w:r>
        <w:t xml:space="preserve"> </w:t>
      </w:r>
      <w:r w:rsidRPr="00A448C0">
        <w:rPr>
          <w:i/>
          <w:iCs/>
        </w:rPr>
        <w:t>Cell</w:t>
      </w:r>
      <w:r w:rsidRPr="009C7BB8">
        <w:t xml:space="preserve">, </w:t>
      </w:r>
      <w:r w:rsidRPr="00A448C0">
        <w:rPr>
          <w:i/>
          <w:iCs/>
        </w:rPr>
        <w:t>Nature</w:t>
      </w:r>
      <w:r w:rsidRPr="009C7BB8">
        <w:t xml:space="preserve"> and </w:t>
      </w:r>
      <w:r w:rsidRPr="00A448C0">
        <w:rPr>
          <w:i/>
          <w:iCs/>
        </w:rPr>
        <w:t>Science</w:t>
      </w:r>
      <w:r>
        <w:t xml:space="preserve">, </w:t>
      </w:r>
      <w:r w:rsidRPr="00044B86">
        <w:t>garnering widespread recognition and acclaim within the scientific community</w:t>
      </w:r>
      <w:r>
        <w:t>, and He was recognized as highly cited researcher by Clarivate.</w:t>
      </w:r>
    </w:p>
    <w:p w14:paraId="02759806" w14:textId="77777777" w:rsidR="00254812" w:rsidRPr="00585FE9" w:rsidRDefault="00254812" w:rsidP="00254812"/>
    <w:p w14:paraId="7455C13E" w14:textId="77777777" w:rsidR="00254812" w:rsidRDefault="00254812" w:rsidP="00254812"/>
    <w:p w14:paraId="18E36808" w14:textId="77777777" w:rsidR="00254812" w:rsidRDefault="00254812" w:rsidP="00254812">
      <w:r>
        <w:t xml:space="preserve">Since establishing his own laboratory, Dr. He has </w:t>
      </w:r>
      <w:r>
        <w:rPr>
          <w:rFonts w:hint="eastAsia"/>
        </w:rPr>
        <w:t>achieved</w:t>
      </w:r>
      <w:r>
        <w:t xml:space="preserve"> the following major advances: </w:t>
      </w:r>
    </w:p>
    <w:p w14:paraId="671AB2BA" w14:textId="77777777" w:rsidR="00254812" w:rsidRDefault="00254812" w:rsidP="00254812">
      <w:pPr>
        <w:pStyle w:val="a3"/>
        <w:numPr>
          <w:ilvl w:val="0"/>
          <w:numId w:val="1"/>
        </w:numPr>
        <w:ind w:firstLineChars="0"/>
      </w:pPr>
      <w:r w:rsidRPr="00F1305A">
        <w:rPr>
          <w:b/>
          <w:bCs/>
        </w:rPr>
        <w:t>Gene discovery and mechanisms of NLR-mediated broad-spectrum blast resistance.</w:t>
      </w:r>
      <w:r>
        <w:t xml:space="preserve"> His group has been focusing on the broad-spectrum and durable blast resistance locus </w:t>
      </w:r>
      <w:proofErr w:type="spellStart"/>
      <w:r w:rsidRPr="00BB15C2">
        <w:rPr>
          <w:i/>
          <w:iCs/>
        </w:rPr>
        <w:t>Pigm</w:t>
      </w:r>
      <w:proofErr w:type="spellEnd"/>
      <w:r>
        <w:t xml:space="preserve">, uncovering the molecular mechanisms that regulate </w:t>
      </w:r>
      <w:proofErr w:type="spellStart"/>
      <w:r>
        <w:t>Pigm</w:t>
      </w:r>
      <w:proofErr w:type="spellEnd"/>
      <w:r>
        <w:t xml:space="preserve">-mediated blast resistance. They discovered a novel RRM-domain transcription factor PIBP1, which directly interacts with </w:t>
      </w:r>
      <w:proofErr w:type="spellStart"/>
      <w:r>
        <w:t>PigmR</w:t>
      </w:r>
      <w:proofErr w:type="spellEnd"/>
      <w:r>
        <w:t xml:space="preserve"> and other NLRs to regulate plant immunity. Additionally, </w:t>
      </w:r>
      <w:r w:rsidRPr="00BB15C2">
        <w:t xml:space="preserve">they elucidated the role of </w:t>
      </w:r>
      <w:r>
        <w:t xml:space="preserve">NLRs in guarding defense metabolism to mount PTI and ETI in rice blast resistance. </w:t>
      </w:r>
    </w:p>
    <w:p w14:paraId="06476FC7" w14:textId="77777777" w:rsidR="00254812" w:rsidRDefault="00254812" w:rsidP="00254812">
      <w:pPr>
        <w:pStyle w:val="a3"/>
        <w:numPr>
          <w:ilvl w:val="0"/>
          <w:numId w:val="1"/>
        </w:numPr>
        <w:ind w:firstLineChars="0"/>
      </w:pPr>
      <w:r w:rsidRPr="00F1305A">
        <w:rPr>
          <w:b/>
          <w:bCs/>
        </w:rPr>
        <w:t>Conserved immune suppression network in cereals</w:t>
      </w:r>
      <w:r w:rsidRPr="00630A00">
        <w:rPr>
          <w:b/>
          <w:bCs/>
        </w:rPr>
        <w:t>.</w:t>
      </w:r>
      <w:r>
        <w:t xml:space="preserve"> To address how the plant intrinsic defense machinery fine-tunes immune homeostasis in their natural habitats, his group discovered an immune network in cereals that orchestrates immune homeostasis, centering on a Ca</w:t>
      </w:r>
      <w:r w:rsidRPr="00630A00">
        <w:rPr>
          <w:vertAlign w:val="superscript"/>
        </w:rPr>
        <w:t>2+</w:t>
      </w:r>
      <w:r>
        <w:t xml:space="preserve">-sensor, ROS scavenging and protein surveillance. The host protein and pathogen effector suppress plant immunity through the same </w:t>
      </w:r>
      <w:r>
        <w:lastRenderedPageBreak/>
        <w:t xml:space="preserve">cascade via structural mimicry. </w:t>
      </w:r>
    </w:p>
    <w:p w14:paraId="7D97CF79" w14:textId="77777777" w:rsidR="00254812" w:rsidRDefault="00254812" w:rsidP="00254812">
      <w:pPr>
        <w:pStyle w:val="a3"/>
        <w:numPr>
          <w:ilvl w:val="0"/>
          <w:numId w:val="1"/>
        </w:numPr>
        <w:ind w:firstLineChars="0"/>
      </w:pPr>
      <w:r w:rsidRPr="00F1305A">
        <w:rPr>
          <w:b/>
          <w:bCs/>
        </w:rPr>
        <w:t>Identification of rice NLR-TF immune module XA48-OsVOZ1.</w:t>
      </w:r>
      <w:r>
        <w:t xml:space="preserve"> XA48 perceives the ancient pathogen effector AvrXa48 to activate ETI. This immune module underwent subspecies-specific artificial selection between </w:t>
      </w:r>
      <w:r w:rsidRPr="00F1305A">
        <w:rPr>
          <w:i/>
          <w:iCs/>
        </w:rPr>
        <w:t xml:space="preserve">indica </w:t>
      </w:r>
      <w:r>
        <w:t xml:space="preserve">and </w:t>
      </w:r>
      <w:r w:rsidRPr="00F1305A">
        <w:rPr>
          <w:i/>
          <w:iCs/>
        </w:rPr>
        <w:t>japonica</w:t>
      </w:r>
      <w:r>
        <w:t xml:space="preserve"> rice. By pyramiding XA48-mediated ETI and XA21-mediated PTI, his group resurrected wild rice broad-spectrum resistance, establishing rice PTI and ETI networks and providing a breeding paradigm to develop disease-resistant crops by exploiting wild relatives’ immunity. </w:t>
      </w:r>
    </w:p>
    <w:p w14:paraId="43FF5F46" w14:textId="77777777" w:rsidR="00254812" w:rsidRDefault="00254812" w:rsidP="00254812">
      <w:pPr>
        <w:pStyle w:val="a3"/>
        <w:numPr>
          <w:ilvl w:val="0"/>
          <w:numId w:val="1"/>
        </w:numPr>
        <w:ind w:firstLineChars="0"/>
      </w:pPr>
      <w:r>
        <w:rPr>
          <w:b/>
          <w:bCs/>
        </w:rPr>
        <w:t xml:space="preserve">Systematic </w:t>
      </w:r>
      <w:r w:rsidRPr="00F1305A">
        <w:rPr>
          <w:b/>
          <w:bCs/>
        </w:rPr>
        <w:t>dissection of programmed cell death (PCD) and immune activation</w:t>
      </w:r>
      <w:r>
        <w:rPr>
          <w:b/>
          <w:bCs/>
        </w:rPr>
        <w:t xml:space="preserve"> in rice</w:t>
      </w:r>
      <w:r w:rsidRPr="00F1305A">
        <w:rPr>
          <w:b/>
          <w:bCs/>
        </w:rPr>
        <w:t>.</w:t>
      </w:r>
      <w:r>
        <w:t xml:space="preserve"> </w:t>
      </w:r>
      <w:r w:rsidRPr="00630A00">
        <w:t>His group identified several important components involved in defense against rice pathogens and systematically dissected PCD and immune activation in plants.</w:t>
      </w:r>
      <w:r w:rsidRPr="00630A00" w:rsidDel="00630A00">
        <w:t xml:space="preserve"> </w:t>
      </w:r>
    </w:p>
    <w:p w14:paraId="36F6E642" w14:textId="77777777" w:rsidR="00254812" w:rsidRDefault="00254812" w:rsidP="00254812">
      <w:pPr>
        <w:pStyle w:val="a3"/>
        <w:numPr>
          <w:ilvl w:val="0"/>
          <w:numId w:val="1"/>
        </w:numPr>
        <w:ind w:firstLineChars="0"/>
      </w:pPr>
      <w:r w:rsidRPr="00630A00">
        <w:rPr>
          <w:b/>
          <w:bCs/>
        </w:rPr>
        <w:t>C</w:t>
      </w:r>
      <w:r w:rsidRPr="00F1305A">
        <w:rPr>
          <w:b/>
          <w:bCs/>
        </w:rPr>
        <w:t>ross-talks between immunity/stress and development.</w:t>
      </w:r>
      <w:r>
        <w:t xml:space="preserve"> His group systemically dissected the </w:t>
      </w:r>
      <w:r w:rsidRPr="00CB3075">
        <w:t>mechanisms of cross-talks between immunity/stress and development, particularly including hormone- and/or receptor-like protein pathways.</w:t>
      </w:r>
      <w:r>
        <w:t xml:space="preserve"> They discovered several new metabolism and signaling components in plant hormone regulation and elucidated their functions in defense and growth. Particularly, they have identified two key rice grain-filling genes, </w:t>
      </w:r>
      <w:r w:rsidRPr="00630A00">
        <w:rPr>
          <w:i/>
          <w:iCs/>
        </w:rPr>
        <w:t>GIF1</w:t>
      </w:r>
      <w:r>
        <w:t xml:space="preserve"> and </w:t>
      </w:r>
      <w:r w:rsidRPr="00630A00">
        <w:rPr>
          <w:i/>
          <w:iCs/>
        </w:rPr>
        <w:t>GAF1</w:t>
      </w:r>
      <w:r>
        <w:t xml:space="preserve"> (</w:t>
      </w:r>
      <w:r w:rsidRPr="00630A00">
        <w:rPr>
          <w:i/>
          <w:iCs/>
        </w:rPr>
        <w:t>OsPHO1;2</w:t>
      </w:r>
      <w:r>
        <w:t>), which regulate sugar metabolism (grain-filling) and immunity. furthermore, they also recognized</w:t>
      </w:r>
      <w:r w:rsidRPr="00CB3075">
        <w:t xml:space="preserve"> the </w:t>
      </w:r>
      <w:r>
        <w:t xml:space="preserve">receptor-like kinase </w:t>
      </w:r>
      <w:r w:rsidRPr="00CB3075">
        <w:t xml:space="preserve">ERACTA as a major QTL for stress-triggered cell death, which positively regulates stress tolerance and disease resistance under diverse stresses. Importantly, overexpression of </w:t>
      </w:r>
      <w:r w:rsidRPr="00F1305A">
        <w:rPr>
          <w:i/>
          <w:iCs/>
        </w:rPr>
        <w:t>ERACTA</w:t>
      </w:r>
      <w:r w:rsidRPr="00CB3075">
        <w:t xml:space="preserve"> not only improves plant growth and seed production but also increases stress tolerance.</w:t>
      </w:r>
      <w:r>
        <w:t xml:space="preserve"> </w:t>
      </w:r>
    </w:p>
    <w:p w14:paraId="38EC460C" w14:textId="77777777" w:rsidR="00254812" w:rsidRDefault="00254812" w:rsidP="00254812">
      <w:pPr>
        <w:pStyle w:val="a3"/>
        <w:numPr>
          <w:ilvl w:val="0"/>
          <w:numId w:val="1"/>
        </w:numPr>
        <w:ind w:firstLineChars="0"/>
      </w:pPr>
      <w:r w:rsidRPr="00F1305A">
        <w:rPr>
          <w:b/>
          <w:bCs/>
        </w:rPr>
        <w:t xml:space="preserve">Establishment of research system for </w:t>
      </w:r>
      <w:r>
        <w:rPr>
          <w:b/>
          <w:bCs/>
        </w:rPr>
        <w:t xml:space="preserve">plant </w:t>
      </w:r>
      <w:r w:rsidRPr="00F1305A">
        <w:rPr>
          <w:b/>
          <w:bCs/>
        </w:rPr>
        <w:t>comparative immunity.</w:t>
      </w:r>
      <w:r w:rsidRPr="00EC409F">
        <w:t xml:space="preserve"> </w:t>
      </w:r>
      <w:r>
        <w:t xml:space="preserve">His lab </w:t>
      </w:r>
      <w:r w:rsidRPr="00DE4D39">
        <w:t>established a</w:t>
      </w:r>
      <w:r>
        <w:t>n excellent</w:t>
      </w:r>
      <w:r w:rsidRPr="00DE4D39">
        <w:t xml:space="preserve"> research system for comparative immunity </w:t>
      </w:r>
      <w:r>
        <w:t xml:space="preserve">between rice (monocot) </w:t>
      </w:r>
      <w:r w:rsidRPr="00DE4D39">
        <w:t xml:space="preserve">with </w:t>
      </w:r>
      <w:r w:rsidRPr="00F1305A">
        <w:rPr>
          <w:i/>
          <w:iCs/>
        </w:rPr>
        <w:t>Arabidopsis</w:t>
      </w:r>
      <w:r>
        <w:t xml:space="preserve"> (dicot) models. They discovered an MKP-MAPK protein phosphorylation cascade controlling vascular-specific immunity conserved in rice and </w:t>
      </w:r>
      <w:r w:rsidRPr="00F1305A">
        <w:rPr>
          <w:i/>
          <w:iCs/>
        </w:rPr>
        <w:t>Arabidopsis</w:t>
      </w:r>
      <w:r>
        <w:t xml:space="preserve">. </w:t>
      </w:r>
    </w:p>
    <w:p w14:paraId="53FE6125" w14:textId="77777777" w:rsidR="00254812" w:rsidRPr="00254812" w:rsidRDefault="00254812"/>
    <w:sectPr w:rsidR="00254812" w:rsidRPr="0025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623"/>
    <w:multiLevelType w:val="hybridMultilevel"/>
    <w:tmpl w:val="9B604E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12"/>
    <w:rsid w:val="002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A79A"/>
  <w15:chartTrackingRefBased/>
  <w15:docId w15:val="{7D5537DE-3C19-4258-82E8-DCA22989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12"/>
    <w:pPr>
      <w:widowControl w:val="0"/>
      <w:jc w:val="both"/>
    </w:pPr>
    <w:rPr>
      <w:rFonts w:ascii="Times New Roman" w:hAnsi="Times New Roman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2025-01-09T03:40:00Z</dcterms:created>
  <dcterms:modified xsi:type="dcterms:W3CDTF">2025-01-09T03:41:00Z</dcterms:modified>
</cp:coreProperties>
</file>