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AF" w:rsidRPr="000D2AAF" w:rsidRDefault="000D2AAF" w:rsidP="00A80AA8">
      <w:pPr>
        <w:pStyle w:val="ListParagraph"/>
        <w:ind w:left="0"/>
        <w:jc w:val="center"/>
        <w:rPr>
          <w:b/>
        </w:rPr>
      </w:pPr>
      <w:r w:rsidRPr="0092447D">
        <w:rPr>
          <w:b/>
          <w:sz w:val="32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3365"/>
      </w:tblGrid>
      <w:tr w:rsidR="000D2AAF" w:rsidTr="000C28EC">
        <w:tc>
          <w:tcPr>
            <w:tcW w:w="6411" w:type="dxa"/>
          </w:tcPr>
          <w:p w:rsidR="00F77FF4" w:rsidRDefault="00F77FF4">
            <w:pPr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</w:pPr>
          </w:p>
          <w:p w:rsidR="00F77FF4" w:rsidRDefault="00F77FF4">
            <w:pPr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</w:pPr>
          </w:p>
          <w:p w:rsidR="00F77FF4" w:rsidRDefault="00F77FF4">
            <w:pPr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</w:pPr>
          </w:p>
          <w:p w:rsidR="000D2AAF" w:rsidRPr="00F77FF4" w:rsidRDefault="0044523A">
            <w:pPr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</w:pPr>
            <w:r w:rsidRPr="00F77FF4"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  <w:t>Prof</w:t>
            </w:r>
            <w:r w:rsidR="00D23811"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  <w:t xml:space="preserve"> </w:t>
            </w:r>
            <w:r w:rsidR="00153C50" w:rsidRPr="00F77FF4"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  <w:t xml:space="preserve">Dr </w:t>
            </w:r>
            <w:r w:rsidR="000D2AAF" w:rsidRPr="00F77FF4">
              <w:rPr>
                <w:rFonts w:ascii="Times New Roman" w:hAnsi="Times New Roman" w:cs="Times New Roman"/>
                <w:b/>
                <w:bCs/>
                <w:smallCaps/>
                <w:sz w:val="32"/>
                <w:szCs w:val="24"/>
              </w:rPr>
              <w:t>Liaquat Ali</w:t>
            </w:r>
          </w:p>
          <w:p w:rsidR="000D2AAF" w:rsidRDefault="006E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 w:rsidR="005D35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AAF" w:rsidRPr="000D2AAF">
              <w:rPr>
                <w:rFonts w:ascii="Times New Roman" w:hAnsi="Times New Roman" w:cs="Times New Roman"/>
                <w:sz w:val="24"/>
                <w:szCs w:val="24"/>
              </w:rPr>
              <w:t>January 01, 1957</w:t>
            </w:r>
          </w:p>
          <w:p w:rsidR="004B7D70" w:rsidRPr="004B7D70" w:rsidRDefault="004B7D70">
            <w:pPr>
              <w:rPr>
                <w:rFonts w:ascii="Times New Roman" w:hAnsi="Times New Roman" w:cs="Times New Roman"/>
                <w:smallCaps/>
                <w:sz w:val="14"/>
                <w:szCs w:val="24"/>
              </w:rPr>
            </w:pPr>
          </w:p>
        </w:tc>
        <w:tc>
          <w:tcPr>
            <w:tcW w:w="3410" w:type="dxa"/>
          </w:tcPr>
          <w:p w:rsidR="000D2AAF" w:rsidRDefault="00DD1CD9" w:rsidP="004B7D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C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9675" cy="1506085"/>
                  <wp:effectExtent l="0" t="0" r="0" b="0"/>
                  <wp:docPr id="12" name="Picture 12" descr="F:\Personal Information_Prof LAli\fwdphoto\Prof Liaquat 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ersonal Information_Prof LAli\fwdphoto\Prof Liaquat 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48" cy="152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AAF" w:rsidRPr="004B7D70" w:rsidRDefault="000D2AAF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845"/>
        <w:gridCol w:w="3780"/>
      </w:tblGrid>
      <w:tr w:rsidR="00AA559C" w:rsidRPr="00A26A1C" w:rsidTr="00185648">
        <w:trPr>
          <w:trHeight w:val="512"/>
        </w:trPr>
        <w:tc>
          <w:tcPr>
            <w:tcW w:w="9625" w:type="dxa"/>
            <w:gridSpan w:val="2"/>
            <w:shd w:val="clear" w:color="auto" w:fill="D9D9D9" w:themeFill="background1" w:themeFillShade="D9"/>
            <w:vAlign w:val="center"/>
          </w:tcPr>
          <w:p w:rsidR="00AA559C" w:rsidRPr="00A26A1C" w:rsidRDefault="00AA559C" w:rsidP="00AA5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6A1C">
              <w:rPr>
                <w:rFonts w:ascii="Times New Roman" w:hAnsi="Times New Roman" w:cs="Times New Roman"/>
                <w:b/>
              </w:rPr>
              <w:t>CONTACT</w:t>
            </w:r>
          </w:p>
        </w:tc>
      </w:tr>
      <w:tr w:rsidR="00AA559C" w:rsidRPr="00A26A1C" w:rsidTr="00185648">
        <w:tc>
          <w:tcPr>
            <w:tcW w:w="5845" w:type="dxa"/>
            <w:shd w:val="clear" w:color="auto" w:fill="auto"/>
          </w:tcPr>
          <w:p w:rsidR="00AA559C" w:rsidRPr="0092447D" w:rsidRDefault="00AA559C" w:rsidP="00AA5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47D">
              <w:rPr>
                <w:rFonts w:ascii="Times New Roman" w:hAnsi="Times New Roman" w:cs="Times New Roman"/>
                <w:b/>
              </w:rPr>
              <w:t>PRESENT</w:t>
            </w:r>
          </w:p>
        </w:tc>
        <w:tc>
          <w:tcPr>
            <w:tcW w:w="3780" w:type="dxa"/>
            <w:shd w:val="clear" w:color="auto" w:fill="auto"/>
          </w:tcPr>
          <w:p w:rsidR="00AA559C" w:rsidRPr="0092447D" w:rsidRDefault="00153C50" w:rsidP="00AA5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47D">
              <w:rPr>
                <w:rFonts w:ascii="Times New Roman" w:hAnsi="Times New Roman" w:cs="Times New Roman"/>
                <w:b/>
              </w:rPr>
              <w:t>PERMANE</w:t>
            </w:r>
            <w:r w:rsidR="00AA559C" w:rsidRPr="0092447D">
              <w:rPr>
                <w:rFonts w:ascii="Times New Roman" w:hAnsi="Times New Roman" w:cs="Times New Roman"/>
                <w:b/>
              </w:rPr>
              <w:t>NT</w:t>
            </w:r>
          </w:p>
        </w:tc>
      </w:tr>
      <w:tr w:rsidR="00AA559C" w:rsidRPr="00A26A1C" w:rsidTr="00185648">
        <w:tc>
          <w:tcPr>
            <w:tcW w:w="5845" w:type="dxa"/>
            <w:shd w:val="clear" w:color="auto" w:fill="auto"/>
          </w:tcPr>
          <w:p w:rsidR="00185648" w:rsidRPr="008F224E" w:rsidRDefault="00911743" w:rsidP="00AA55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Honorary Chief Scientist &amp; Advisor, Pothikrit Institute of Health Studies </w:t>
            </w:r>
            <w:r w:rsidRPr="00E66823">
              <w:rPr>
                <w:rFonts w:ascii="Times New Roman" w:hAnsi="Times New Roman" w:cs="Times New Roman"/>
                <w:b/>
                <w:i/>
              </w:rPr>
              <w:t xml:space="preserve">(an Enterprise of </w:t>
            </w:r>
            <w:r w:rsidR="00C92083" w:rsidRPr="00E66823">
              <w:rPr>
                <w:rFonts w:ascii="Times New Roman" w:hAnsi="Times New Roman" w:cs="Times New Roman"/>
                <w:b/>
                <w:i/>
              </w:rPr>
              <w:t>Pothikrit Foundation</w:t>
            </w:r>
            <w:r w:rsidRPr="00E66823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185648" w:rsidRDefault="00926EA2" w:rsidP="00AA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Sangskriti Bikash Kendra Bhaban, 1/E/1, Paribag</w:t>
            </w:r>
            <w:r w:rsidR="00185648">
              <w:rPr>
                <w:rFonts w:ascii="Times New Roman" w:hAnsi="Times New Roman" w:cs="Times New Roman"/>
              </w:rPr>
              <w:t>h</w:t>
            </w:r>
          </w:p>
          <w:p w:rsidR="00AA559C" w:rsidRPr="00A26A1C" w:rsidRDefault="00AA559C" w:rsidP="00AA559C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Dhaka</w:t>
            </w:r>
            <w:r w:rsidR="00926EA2">
              <w:rPr>
                <w:rFonts w:ascii="Times New Roman" w:hAnsi="Times New Roman" w:cs="Times New Roman"/>
              </w:rPr>
              <w:t xml:space="preserve"> - 1000</w:t>
            </w:r>
            <w:r w:rsidR="00F77FF4">
              <w:rPr>
                <w:rFonts w:ascii="Times New Roman" w:hAnsi="Times New Roman" w:cs="Times New Roman"/>
              </w:rPr>
              <w:t xml:space="preserve">, </w:t>
            </w:r>
            <w:r w:rsidRPr="00A26A1C">
              <w:rPr>
                <w:rFonts w:ascii="Times New Roman" w:hAnsi="Times New Roman" w:cs="Times New Roman"/>
              </w:rPr>
              <w:t>Bangladesh</w:t>
            </w:r>
          </w:p>
          <w:p w:rsidR="00AA559C" w:rsidRPr="00A26A1C" w:rsidRDefault="00AA559C" w:rsidP="00AA559C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 xml:space="preserve">Phone: </w:t>
            </w:r>
            <w:r w:rsidR="004C16A2">
              <w:rPr>
                <w:rFonts w:ascii="Times New Roman" w:hAnsi="Times New Roman" w:cs="Times New Roman"/>
              </w:rPr>
              <w:tab/>
            </w:r>
            <w:r w:rsidR="00000219">
              <w:rPr>
                <w:rFonts w:ascii="Times New Roman" w:hAnsi="Times New Roman" w:cs="Times New Roman"/>
              </w:rPr>
              <w:t>+</w:t>
            </w:r>
            <w:r w:rsidR="00926EA2">
              <w:rPr>
                <w:rFonts w:ascii="Times New Roman" w:hAnsi="Times New Roman" w:cs="Times New Roman"/>
              </w:rPr>
              <w:t>880 1819229382(m</w:t>
            </w:r>
            <w:r w:rsidRPr="00A26A1C">
              <w:rPr>
                <w:rFonts w:ascii="Times New Roman" w:hAnsi="Times New Roman" w:cs="Times New Roman"/>
              </w:rPr>
              <w:t xml:space="preserve">) </w:t>
            </w:r>
          </w:p>
          <w:p w:rsidR="00AA559C" w:rsidRDefault="00EE0069" w:rsidP="00AA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 w:rsidR="00453832">
              <w:rPr>
                <w:rFonts w:ascii="Times New Roman" w:hAnsi="Times New Roman" w:cs="Times New Roman"/>
              </w:rPr>
              <w:t>liaquat304@ hotmail.com; liaquat.pihs@gmail.com</w:t>
            </w:r>
          </w:p>
          <w:p w:rsidR="00EE0069" w:rsidRPr="00A26A1C" w:rsidRDefault="00EE0069" w:rsidP="00AA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4A4F16" w:rsidRPr="00A26A1C" w:rsidRDefault="004A4F16" w:rsidP="004A4F16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Village- Sabdalpur</w:t>
            </w:r>
          </w:p>
          <w:p w:rsidR="004A4F16" w:rsidRPr="00A26A1C" w:rsidRDefault="004A4F16" w:rsidP="004A4F16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Post Office- Sonaichandi Hat</w:t>
            </w:r>
          </w:p>
          <w:p w:rsidR="004A4F16" w:rsidRPr="00A26A1C" w:rsidRDefault="004A4F16" w:rsidP="004A4F16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Police Station- Nachole</w:t>
            </w:r>
          </w:p>
          <w:p w:rsidR="004A4F16" w:rsidRPr="00A26A1C" w:rsidRDefault="004A4F16" w:rsidP="004A4F16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District- Chapai Nawabganj</w:t>
            </w:r>
          </w:p>
          <w:p w:rsidR="00AA559C" w:rsidRPr="00A26A1C" w:rsidRDefault="004A4F16" w:rsidP="004A4F16">
            <w:pPr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Bangladesh</w:t>
            </w:r>
          </w:p>
        </w:tc>
      </w:tr>
    </w:tbl>
    <w:p w:rsidR="00AA559C" w:rsidRPr="00A26A1C" w:rsidRDefault="00AA559C" w:rsidP="007A3AE0">
      <w:pPr>
        <w:spacing w:after="120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53"/>
        <w:gridCol w:w="3194"/>
        <w:gridCol w:w="948"/>
      </w:tblGrid>
      <w:tr w:rsidR="004A4F16" w:rsidRPr="00A26A1C" w:rsidTr="000C28EC">
        <w:trPr>
          <w:trHeight w:val="512"/>
          <w:jc w:val="center"/>
        </w:trPr>
        <w:tc>
          <w:tcPr>
            <w:tcW w:w="9789" w:type="dxa"/>
            <w:gridSpan w:val="3"/>
            <w:shd w:val="clear" w:color="auto" w:fill="D9D9D9" w:themeFill="background1" w:themeFillShade="D9"/>
            <w:vAlign w:val="center"/>
          </w:tcPr>
          <w:p w:rsidR="004A4F16" w:rsidRPr="00A26A1C" w:rsidRDefault="00EE0069" w:rsidP="004A4F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QUALIFICATIONS</w:t>
            </w:r>
          </w:p>
        </w:tc>
      </w:tr>
      <w:tr w:rsidR="004A4F16" w:rsidRPr="00A26A1C" w:rsidTr="007A3AE0">
        <w:trPr>
          <w:trHeight w:val="260"/>
          <w:jc w:val="center"/>
        </w:trPr>
        <w:tc>
          <w:tcPr>
            <w:tcW w:w="5597" w:type="dxa"/>
            <w:shd w:val="clear" w:color="auto" w:fill="auto"/>
            <w:vAlign w:val="center"/>
          </w:tcPr>
          <w:p w:rsidR="004A4F16" w:rsidRPr="00521076" w:rsidRDefault="004A4F16" w:rsidP="004A4F16">
            <w:pPr>
              <w:tabs>
                <w:tab w:val="left" w:pos="4500"/>
                <w:tab w:val="left" w:pos="6840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076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521076" w:rsidRDefault="004A4F16" w:rsidP="004A4F16">
            <w:pPr>
              <w:pStyle w:val="Heading2"/>
              <w:spacing w:before="120" w:line="240" w:lineRule="auto"/>
              <w:jc w:val="center"/>
              <w:outlineLvl w:val="1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521076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BOARD / UNIVERSITY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521076" w:rsidRDefault="004A4F16" w:rsidP="00563EB3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21076">
              <w:rPr>
                <w:rFonts w:ascii="Times New Roman" w:hAnsi="Times New Roman"/>
                <w:sz w:val="22"/>
                <w:szCs w:val="22"/>
              </w:rPr>
              <w:t>YEAR</w:t>
            </w:r>
          </w:p>
        </w:tc>
      </w:tr>
      <w:tr w:rsidR="004A4F16" w:rsidRPr="00A26A1C" w:rsidTr="00453832">
        <w:trPr>
          <w:trHeight w:val="422"/>
          <w:jc w:val="center"/>
        </w:trPr>
        <w:tc>
          <w:tcPr>
            <w:tcW w:w="5597" w:type="dxa"/>
            <w:shd w:val="clear" w:color="auto" w:fill="auto"/>
          </w:tcPr>
          <w:p w:rsidR="004A4F16" w:rsidRPr="00A26A1C" w:rsidRDefault="004A4F16" w:rsidP="007661C2">
            <w:pPr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A26A1C">
              <w:rPr>
                <w:rFonts w:ascii="Times New Roman" w:hAnsi="Times New Roman" w:cs="Times New Roman"/>
              </w:rPr>
              <w:t>Doctor of Philosophy</w:t>
            </w:r>
            <w:r w:rsidR="007661C2" w:rsidRPr="00A26A1C">
              <w:rPr>
                <w:rFonts w:ascii="Times New Roman" w:hAnsi="Times New Roman" w:cs="Times New Roman"/>
              </w:rPr>
              <w:t xml:space="preserve"> (PhD)</w:t>
            </w:r>
            <w:r w:rsidR="00DF52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A26A1C" w:rsidRDefault="004A4F16" w:rsidP="007661C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A1C">
              <w:rPr>
                <w:rFonts w:ascii="Times New Roman" w:hAnsi="Times New Roman" w:cs="Times New Roman"/>
              </w:rPr>
              <w:t>Uppsala University, Sweden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A26A1C" w:rsidRDefault="004A4F16" w:rsidP="005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A1C">
              <w:rPr>
                <w:rFonts w:ascii="Times New Roman" w:hAnsi="Times New Roman" w:cs="Times New Roman"/>
              </w:rPr>
              <w:t>1990</w:t>
            </w:r>
          </w:p>
        </w:tc>
      </w:tr>
      <w:tr w:rsidR="004A4F16" w:rsidRPr="00A26A1C" w:rsidTr="00453832">
        <w:trPr>
          <w:trHeight w:val="350"/>
          <w:jc w:val="center"/>
        </w:trPr>
        <w:tc>
          <w:tcPr>
            <w:tcW w:w="5597" w:type="dxa"/>
            <w:shd w:val="clear" w:color="auto" w:fill="auto"/>
          </w:tcPr>
          <w:p w:rsidR="004A4F16" w:rsidRPr="00A26A1C" w:rsidRDefault="004A4F16" w:rsidP="007661C2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Master of Philosophy</w:t>
            </w:r>
            <w:r w:rsidR="00DF5229">
              <w:rPr>
                <w:rFonts w:ascii="Times New Roman" w:hAnsi="Times New Roman" w:cs="Times New Roman"/>
              </w:rPr>
              <w:t xml:space="preserve"> (MPhil)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A26A1C" w:rsidRDefault="004A4F16" w:rsidP="007661C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Dhaka University</w:t>
            </w:r>
            <w:r w:rsidR="007661C2" w:rsidRPr="00A26A1C">
              <w:rPr>
                <w:rFonts w:ascii="Times New Roman" w:hAnsi="Times New Roman" w:cs="Times New Roman"/>
              </w:rPr>
              <w:t>, Bangladesh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A26A1C" w:rsidRDefault="004A4F16" w:rsidP="005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1986</w:t>
            </w:r>
          </w:p>
        </w:tc>
      </w:tr>
      <w:tr w:rsidR="004A4F16" w:rsidRPr="00A26A1C" w:rsidTr="00453832">
        <w:trPr>
          <w:trHeight w:val="350"/>
          <w:jc w:val="center"/>
        </w:trPr>
        <w:tc>
          <w:tcPr>
            <w:tcW w:w="5597" w:type="dxa"/>
            <w:shd w:val="clear" w:color="auto" w:fill="auto"/>
          </w:tcPr>
          <w:p w:rsidR="004A4F16" w:rsidRPr="00A26A1C" w:rsidRDefault="004A4F16" w:rsidP="007661C2">
            <w:pPr>
              <w:tabs>
                <w:tab w:val="left" w:pos="4500"/>
                <w:tab w:val="left" w:pos="6840"/>
              </w:tabs>
              <w:spacing w:before="120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Bachelor of Medicine and Bachelor of Surgery (MBBS)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A26A1C" w:rsidRDefault="007661C2" w:rsidP="007661C2">
            <w:pPr>
              <w:tabs>
                <w:tab w:val="left" w:pos="4500"/>
                <w:tab w:val="left" w:pos="68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Dhaka University, Bangladesh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A26A1C" w:rsidRDefault="004A4F16" w:rsidP="005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1982</w:t>
            </w:r>
          </w:p>
        </w:tc>
      </w:tr>
      <w:tr w:rsidR="004A4F16" w:rsidRPr="00A26A1C" w:rsidTr="00453832">
        <w:trPr>
          <w:trHeight w:val="323"/>
          <w:jc w:val="center"/>
        </w:trPr>
        <w:tc>
          <w:tcPr>
            <w:tcW w:w="5597" w:type="dxa"/>
            <w:shd w:val="clear" w:color="auto" w:fill="auto"/>
          </w:tcPr>
          <w:p w:rsidR="004A4F16" w:rsidRPr="00A26A1C" w:rsidRDefault="004A4F16" w:rsidP="007661C2">
            <w:pPr>
              <w:tabs>
                <w:tab w:val="left" w:pos="4500"/>
                <w:tab w:val="left" w:pos="6840"/>
              </w:tabs>
              <w:spacing w:before="120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Higher Secondary School Certificate (</w:t>
            </w:r>
            <w:smartTag w:uri="urn:schemas-microsoft-com:office:smarttags" w:element="stockticker">
              <w:r w:rsidRPr="00A26A1C">
                <w:rPr>
                  <w:rFonts w:ascii="Times New Roman" w:hAnsi="Times New Roman" w:cs="Times New Roman"/>
                </w:rPr>
                <w:t>HSC</w:t>
              </w:r>
            </w:smartTag>
            <w:r w:rsidRPr="00A26A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A26A1C" w:rsidRDefault="007661C2" w:rsidP="007661C2">
            <w:pPr>
              <w:tabs>
                <w:tab w:val="left" w:pos="4500"/>
                <w:tab w:val="left" w:pos="68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Rajshahi Board, Bangladesh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A26A1C" w:rsidRDefault="004A4F16" w:rsidP="005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1974</w:t>
            </w:r>
          </w:p>
        </w:tc>
      </w:tr>
      <w:tr w:rsidR="004A4F16" w:rsidRPr="00A26A1C" w:rsidTr="00453832">
        <w:trPr>
          <w:trHeight w:val="125"/>
          <w:jc w:val="center"/>
        </w:trPr>
        <w:tc>
          <w:tcPr>
            <w:tcW w:w="5597" w:type="dxa"/>
            <w:shd w:val="clear" w:color="auto" w:fill="auto"/>
          </w:tcPr>
          <w:p w:rsidR="004A4F16" w:rsidRPr="00A26A1C" w:rsidRDefault="004A4F16" w:rsidP="007661C2">
            <w:pPr>
              <w:tabs>
                <w:tab w:val="left" w:pos="4500"/>
                <w:tab w:val="left" w:pos="6840"/>
              </w:tabs>
              <w:spacing w:before="120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Secondary School Certificate (SSC)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4F16" w:rsidRPr="00A26A1C" w:rsidRDefault="004A4F16" w:rsidP="007661C2">
            <w:pPr>
              <w:tabs>
                <w:tab w:val="left" w:pos="4500"/>
                <w:tab w:val="left" w:pos="68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Rajshahi Board</w:t>
            </w:r>
            <w:r w:rsidR="007661C2" w:rsidRPr="00A26A1C">
              <w:rPr>
                <w:rFonts w:ascii="Times New Roman" w:hAnsi="Times New Roman" w:cs="Times New Roman"/>
              </w:rPr>
              <w:t>, Bangladesh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4F16" w:rsidRPr="00A26A1C" w:rsidRDefault="004A4F16" w:rsidP="007661C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1972</w:t>
            </w:r>
          </w:p>
        </w:tc>
      </w:tr>
    </w:tbl>
    <w:p w:rsidR="005D35AC" w:rsidRPr="00A26A1C" w:rsidRDefault="005D35AC" w:rsidP="007A3AE0">
      <w:pPr>
        <w:spacing w:after="120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36"/>
        <w:gridCol w:w="7189"/>
      </w:tblGrid>
      <w:tr w:rsidR="005D35AC" w:rsidRPr="00C80BC1" w:rsidTr="00A502DE">
        <w:trPr>
          <w:trHeight w:val="341"/>
        </w:trPr>
        <w:tc>
          <w:tcPr>
            <w:tcW w:w="9625" w:type="dxa"/>
            <w:gridSpan w:val="2"/>
            <w:shd w:val="clear" w:color="auto" w:fill="D9D9D9" w:themeFill="background1" w:themeFillShade="D9"/>
          </w:tcPr>
          <w:p w:rsidR="005D35AC" w:rsidRPr="00C80BC1" w:rsidRDefault="005F18AC" w:rsidP="005D35AC">
            <w:pPr>
              <w:pStyle w:val="Heading5"/>
              <w:tabs>
                <w:tab w:val="center" w:pos="4514"/>
                <w:tab w:val="left" w:pos="6795"/>
              </w:tabs>
              <w:spacing w:before="120"/>
              <w:outlineLvl w:val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B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  <w:r w:rsidRPr="00C80BC1">
              <w:rPr>
                <w:rFonts w:ascii="Times New Roman" w:hAnsi="Times New Roman" w:cs="Times New Roman"/>
                <w:b/>
                <w:color w:val="auto"/>
                <w:szCs w:val="20"/>
              </w:rPr>
              <w:t>EXPERIENCE</w:t>
            </w:r>
            <w:r w:rsidR="005D35AC" w:rsidRPr="00C80B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5D35AC" w:rsidRPr="00C80BC1" w:rsidTr="00A502DE">
        <w:trPr>
          <w:trHeight w:val="413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D47" w:rsidRPr="00C80BC1" w:rsidRDefault="00A67D47" w:rsidP="00A502DE">
            <w:pPr>
              <w:pStyle w:val="Heading5"/>
              <w:spacing w:before="12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A. </w:t>
            </w:r>
            <w:r w:rsidR="005D35AC" w:rsidRPr="00C80B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EXPERIENCE</w:t>
            </w:r>
            <w:r w:rsidRPr="00C80B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AS AN ACADEMICIAN/RESEARCHER/ADMINISTRATOR/ORGANIZER</w:t>
            </w:r>
          </w:p>
        </w:tc>
      </w:tr>
      <w:tr w:rsidR="005D35AC" w:rsidRPr="00C80BC1" w:rsidTr="006D41D9">
        <w:trPr>
          <w:trHeight w:val="674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384D01" w:rsidRPr="00C80BC1" w:rsidRDefault="00384D01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August 2018-</w:t>
            </w:r>
          </w:p>
          <w:p w:rsidR="00384D01" w:rsidRPr="00C80BC1" w:rsidRDefault="00384D01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4D01" w:rsidRPr="00C80BC1" w:rsidRDefault="00384D01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608DD" w:rsidRPr="00C80BC1" w:rsidRDefault="009608DD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608DD" w:rsidRPr="00C80BC1" w:rsidRDefault="009608DD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608DD" w:rsidRPr="00C80BC1" w:rsidRDefault="009608DD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51690" w:rsidRPr="00C80BC1" w:rsidRDefault="00680DF7" w:rsidP="00563E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</w:t>
            </w:r>
            <w:r w:rsidR="00651690"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anuary 2013- </w:t>
            </w:r>
          </w:p>
          <w:p w:rsidR="008A7563" w:rsidRPr="00C80BC1" w:rsidRDefault="00651690" w:rsidP="005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July 2018</w:t>
            </w:r>
          </w:p>
          <w:p w:rsidR="005D35AC" w:rsidRPr="00C80BC1" w:rsidRDefault="005D35AC" w:rsidP="008A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CA4FB2" w:rsidRPr="00C80BC1" w:rsidRDefault="00CA4FB2" w:rsidP="001C70E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384D01" w:rsidRPr="00C80BC1" w:rsidRDefault="009608DD" w:rsidP="001C70E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Pot</w:t>
            </w:r>
            <w:r w:rsidR="007D0F7C">
              <w:rPr>
                <w:rFonts w:ascii="Times New Roman" w:eastAsia="Times New Roman" w:hAnsi="Times New Roman" w:cs="Times New Roman"/>
                <w:sz w:val="20"/>
                <w:szCs w:val="20"/>
              </w:rPr>
              <w:t>hikrit Foundation (Parent Organization</w:t>
            </w:r>
            <w:r w:rsidR="006B2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PIHS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A4FB2" w:rsidRPr="00C80BC1" w:rsidRDefault="00CA4FB2" w:rsidP="001C70EC">
            <w:pPr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384D01" w:rsidRPr="00C80BC1" w:rsidRDefault="00911743" w:rsidP="001C70E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Honorary Chief Scientist &amp; Advisor</w:t>
            </w:r>
            <w:r w:rsidR="006B2DFD">
              <w:rPr>
                <w:rFonts w:ascii="Times New Roman" w:eastAsia="Times New Roman" w:hAnsi="Times New Roman" w:cs="Times New Roman"/>
                <w:sz w:val="20"/>
                <w:szCs w:val="20"/>
              </w:rPr>
              <w:t>, Pothikrit Institute of Health Studies (PIHS</w:t>
            </w:r>
            <w:r w:rsidR="009608DD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608DD" w:rsidRDefault="009608DD" w:rsidP="005244F5">
            <w:pPr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3D8" w:rsidRPr="00C80BC1" w:rsidRDefault="005F18AC" w:rsidP="001C70E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="001F03D8"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mployer</w:t>
            </w:r>
          </w:p>
          <w:p w:rsidR="005D35AC" w:rsidRPr="00C80BC1" w:rsidRDefault="005D35AC" w:rsidP="001C70E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Bangladesh University of Health Sciences (BUHS)</w:t>
            </w:r>
          </w:p>
          <w:p w:rsidR="001F03D8" w:rsidRPr="00C80BC1" w:rsidRDefault="001F03D8" w:rsidP="001C70EC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5D35AC" w:rsidRPr="00C80BC1" w:rsidRDefault="00651690" w:rsidP="001C70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Vice-Chancellor</w:t>
            </w:r>
            <w:r w:rsidR="00384D01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, BUHS</w:t>
            </w:r>
          </w:p>
          <w:p w:rsidR="002735B6" w:rsidRPr="00C80BC1" w:rsidRDefault="009A07D5" w:rsidP="00C80BC1">
            <w:pPr>
              <w:spacing w:befor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Parallel Honorary employment</w:t>
            </w:r>
          </w:p>
          <w:p w:rsidR="001F03D8" w:rsidRPr="00C80BC1" w:rsidRDefault="001F03D8" w:rsidP="001C70E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9A07D5" w:rsidRPr="00C80BC1" w:rsidRDefault="009A07D5" w:rsidP="001C70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Diabetic Association of Bangladesh (Founder of BUHS)</w:t>
            </w:r>
          </w:p>
          <w:p w:rsidR="001F03D8" w:rsidRPr="00C80BC1" w:rsidRDefault="001F03D8" w:rsidP="001C70EC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F51977" w:rsidRDefault="009A07D5" w:rsidP="001C70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Honorary Executive Dir</w:t>
            </w:r>
            <w:r w:rsidR="005F18AC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ector, Health Care Development 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Project (HCDP)  </w:t>
            </w:r>
          </w:p>
          <w:p w:rsidR="00D16CD6" w:rsidRDefault="00D16CD6" w:rsidP="001C70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6CD6" w:rsidRPr="00C80BC1" w:rsidRDefault="00D16CD6" w:rsidP="001C70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5B6" w:rsidRPr="00C80BC1" w:rsidRDefault="002735B6" w:rsidP="005244F5">
            <w:pPr>
              <w:spacing w:before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35AC" w:rsidRPr="00C80BC1" w:rsidTr="009A39CB">
        <w:trPr>
          <w:trHeight w:val="2780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5D35AC" w:rsidRPr="00C80BC1" w:rsidRDefault="00651690" w:rsidP="00563EB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September</w:t>
            </w:r>
            <w:r w:rsidR="00DD004B"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2009</w:t>
            </w:r>
            <w:r w:rsidR="005D35AC"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 </w:t>
            </w: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December </w:t>
            </w:r>
            <w:r w:rsidR="00DD004B"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2012</w:t>
            </w:r>
          </w:p>
          <w:p w:rsidR="005D35AC" w:rsidRPr="00C80BC1" w:rsidRDefault="005D35AC" w:rsidP="0056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524BC8" w:rsidRPr="00C80BC1" w:rsidRDefault="009B1A0A" w:rsidP="00A502D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="00524BC8"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mployer</w:t>
            </w:r>
            <w:r w:rsidR="005D35AC"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D35AC" w:rsidRPr="00C80BC1" w:rsidRDefault="002C62B3" w:rsidP="00A502D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Diabetic Association of Bangladesh</w:t>
            </w:r>
          </w:p>
          <w:p w:rsidR="00524BC8" w:rsidRPr="00FE6785" w:rsidRDefault="00C4101E" w:rsidP="00A502DE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Position</w:t>
            </w:r>
          </w:p>
          <w:p w:rsidR="00557766" w:rsidRPr="00FE6785" w:rsidRDefault="00557766" w:rsidP="00A502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Professo</w:t>
            </w:r>
            <w:r w:rsidR="00DF5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  <w:p w:rsidR="00801A6B" w:rsidRPr="00FE6785" w:rsidRDefault="00557766" w:rsidP="00A502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 Director</w:t>
            </w:r>
            <w:r w:rsidR="002C62B3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Bangladesh</w:t>
            </w:r>
            <w:r w:rsidR="009B1A0A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Institute of Health Sciences</w:t>
            </w:r>
            <w:r w:rsidR="009608DD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62B3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(BIHS) &amp; BIHS Hospital</w:t>
            </w:r>
            <w:r w:rsidR="00A502DE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1A6B" w:rsidRPr="00F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(An Institute under Dhaka University)</w:t>
            </w:r>
          </w:p>
          <w:p w:rsidR="009A07D5" w:rsidRPr="00C80BC1" w:rsidRDefault="009A07D5" w:rsidP="00D16CD6">
            <w:pPr>
              <w:spacing w:befor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Parallel Honorary employment</w:t>
            </w:r>
          </w:p>
          <w:p w:rsidR="009B1A0A" w:rsidRPr="00C80BC1" w:rsidRDefault="009B1A0A" w:rsidP="00A502D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9A07D5" w:rsidRPr="00C80BC1" w:rsidRDefault="009A07D5" w:rsidP="00A50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Diabetic Associat</w:t>
            </w:r>
            <w:r w:rsidR="002C62B3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ion of Bangladesh (Owner of BI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HS)</w:t>
            </w:r>
          </w:p>
          <w:p w:rsidR="009B1A0A" w:rsidRPr="00C80BC1" w:rsidRDefault="00C4101E" w:rsidP="00837498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9A07D5" w:rsidRPr="00C80BC1" w:rsidRDefault="009A07D5" w:rsidP="000676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Honorary Executive Director, Health Care D</w:t>
            </w:r>
            <w:r w:rsidR="00801A6B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evelopment 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Project (HCDP)</w:t>
            </w:r>
          </w:p>
        </w:tc>
      </w:tr>
      <w:tr w:rsidR="005D35AC" w:rsidRPr="00C80BC1" w:rsidTr="009A39CB">
        <w:trPr>
          <w:trHeight w:val="2510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214F76" w:rsidRPr="00C80BC1" w:rsidRDefault="00214F76" w:rsidP="00563EB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July </w:t>
            </w:r>
            <w:r w:rsidR="00DD004B"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1999</w:t>
            </w:r>
            <w:r w:rsidRPr="00C80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D35AC" w:rsidRPr="00C80BC1" w:rsidRDefault="005F5AC8" w:rsidP="00563EB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August 2009</w:t>
            </w:r>
          </w:p>
          <w:p w:rsidR="005D35AC" w:rsidRPr="00C80BC1" w:rsidRDefault="005D35AC" w:rsidP="0056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C4101E" w:rsidRPr="00FE6785" w:rsidRDefault="00C4101E" w:rsidP="008374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Employer</w:t>
            </w:r>
          </w:p>
          <w:p w:rsidR="002C3030" w:rsidRPr="00FE6785" w:rsidRDefault="005F5AC8" w:rsidP="008374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BIRDEM Academy</w:t>
            </w:r>
            <w:r w:rsidR="00837498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3030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(An Institute under Dhaka University, from 2011 under </w:t>
            </w:r>
            <w:r w:rsidR="006D41D9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r w:rsidR="002C3030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SMMU)</w:t>
            </w:r>
          </w:p>
          <w:p w:rsidR="00C4101E" w:rsidRPr="00FE6785" w:rsidRDefault="00C4101E" w:rsidP="000676EE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Position</w:t>
            </w:r>
          </w:p>
          <w:p w:rsidR="00557766" w:rsidRPr="00FE6785" w:rsidRDefault="00557766" w:rsidP="008374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Professo</w:t>
            </w:r>
            <w:r w:rsidR="00DF5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  <w:p w:rsidR="002C62B3" w:rsidRPr="00C80BC1" w:rsidRDefault="002C62B3" w:rsidP="000676EE">
            <w:pPr>
              <w:spacing w:befor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Parallel Honorary employment</w:t>
            </w:r>
          </w:p>
          <w:p w:rsidR="00C4101E" w:rsidRPr="00C80BC1" w:rsidRDefault="00C4101E" w:rsidP="0083749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2C62B3" w:rsidRPr="00C80BC1" w:rsidRDefault="002C62B3" w:rsidP="008374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Diabetic Associatio</w:t>
            </w:r>
            <w:r w:rsidR="00C4101E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n of Bangladesh (Owner of HCDP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101E" w:rsidRPr="00C80BC1" w:rsidRDefault="00C4101E" w:rsidP="00837498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5D35AC" w:rsidRPr="000676EE" w:rsidRDefault="003756B4" w:rsidP="0006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Honorary</w:t>
            </w:r>
            <w:r w:rsidR="00837498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62B3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Coordinator, Planning and Monitoring Cell, Health Care Development Project (HCDP)                                                        </w:t>
            </w:r>
          </w:p>
        </w:tc>
      </w:tr>
      <w:tr w:rsidR="005D35AC" w:rsidRPr="00C80BC1" w:rsidTr="00962EB1">
        <w:trPr>
          <w:trHeight w:val="2240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214F76" w:rsidRPr="00C80BC1" w:rsidRDefault="00214F76" w:rsidP="00563EB3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  <w:r w:rsidR="005F5AC8" w:rsidRPr="00C80BC1">
              <w:rPr>
                <w:rFonts w:ascii="Times New Roman" w:hAnsi="Times New Roman" w:cs="Times New Roman"/>
                <w:b/>
                <w:sz w:val="20"/>
                <w:szCs w:val="20"/>
              </w:rPr>
              <w:t>1994-</w:t>
            </w:r>
          </w:p>
          <w:p w:rsidR="005D35AC" w:rsidRPr="00C80BC1" w:rsidRDefault="00214F76" w:rsidP="00563EB3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July </w:t>
            </w:r>
            <w:r w:rsidR="005F5AC8" w:rsidRPr="00C80BC1">
              <w:rPr>
                <w:rFonts w:ascii="Times New Roman" w:hAnsi="Times New Roman" w:cs="Times New Roman"/>
                <w:b/>
                <w:sz w:val="20"/>
                <w:szCs w:val="20"/>
              </w:rPr>
              <w:t>1999</w:t>
            </w: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257562" w:rsidRPr="00FE6785" w:rsidRDefault="00257562" w:rsidP="00012F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Employer</w:t>
            </w:r>
          </w:p>
          <w:p w:rsidR="002C3030" w:rsidRPr="00FE6785" w:rsidRDefault="005F5AC8" w:rsidP="00012F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BIRDEM Academy</w:t>
            </w:r>
            <w:r w:rsidR="00012FC5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3030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(An Institute under Dhaka University, from 2011 under BSMMU)</w:t>
            </w:r>
          </w:p>
          <w:p w:rsidR="00257562" w:rsidRPr="00FE6785" w:rsidRDefault="00257562" w:rsidP="00012FC5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Position</w:t>
            </w:r>
          </w:p>
          <w:p w:rsidR="005D35AC" w:rsidRPr="00FE6785" w:rsidRDefault="00214F76" w:rsidP="00012F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Associate Professo</w:t>
            </w:r>
            <w:r w:rsidR="00DF5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  <w:p w:rsidR="003756B4" w:rsidRPr="00C80BC1" w:rsidRDefault="003756B4" w:rsidP="000676EE">
            <w:pPr>
              <w:spacing w:befor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Parallel Honorary employment</w:t>
            </w:r>
          </w:p>
          <w:p w:rsidR="00257562" w:rsidRPr="00C80BC1" w:rsidRDefault="003756B4" w:rsidP="00012F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="00257562"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mployer</w:t>
            </w: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756B4" w:rsidRPr="00C80BC1" w:rsidRDefault="003756B4" w:rsidP="00012F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BIRDEM (Parent Organization of BIRDEM Academy)</w:t>
            </w:r>
          </w:p>
          <w:p w:rsidR="00257562" w:rsidRPr="00C80BC1" w:rsidRDefault="00257562" w:rsidP="00012FC5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3756B4" w:rsidRPr="00C80BC1" w:rsidRDefault="003756B4" w:rsidP="00012F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Coordinator, Biomedical Research Group, BIRDEM</w:t>
            </w:r>
          </w:p>
        </w:tc>
      </w:tr>
      <w:tr w:rsidR="005D35AC" w:rsidRPr="00C80BC1" w:rsidTr="00962EB1">
        <w:trPr>
          <w:trHeight w:val="2240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214F76" w:rsidRPr="00C80BC1" w:rsidRDefault="00214F76" w:rsidP="00563EB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January </w:t>
            </w:r>
            <w:r w:rsidR="005F5AC8"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1991-</w:t>
            </w:r>
          </w:p>
          <w:p w:rsidR="005D35AC" w:rsidRPr="00C80BC1" w:rsidRDefault="00214F76" w:rsidP="00563EB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February </w:t>
            </w:r>
            <w:r w:rsidR="005F5AC8"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1994</w:t>
            </w:r>
          </w:p>
          <w:p w:rsidR="005D35AC" w:rsidRPr="00C80BC1" w:rsidRDefault="005D35AC" w:rsidP="00563EB3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263926" w:rsidRPr="00FE6785" w:rsidRDefault="00263926" w:rsidP="00012F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Employer</w:t>
            </w:r>
          </w:p>
          <w:p w:rsidR="005F5AC8" w:rsidRPr="00FE6785" w:rsidRDefault="005F5AC8" w:rsidP="00012F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BIRDEM Academy</w:t>
            </w:r>
            <w:r w:rsidR="00012FC5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3030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(An Institute under Dhaka University, from 2011 under BSMMU)</w:t>
            </w:r>
          </w:p>
          <w:p w:rsidR="00263926" w:rsidRPr="00FE6785" w:rsidRDefault="00263926" w:rsidP="00012FC5">
            <w:pPr>
              <w:tabs>
                <w:tab w:val="left" w:pos="3720"/>
              </w:tabs>
              <w:spacing w:before="6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Position</w:t>
            </w:r>
          </w:p>
          <w:p w:rsidR="005D35AC" w:rsidRPr="00FE6785" w:rsidRDefault="00834F94" w:rsidP="00012FC5">
            <w:pPr>
              <w:tabs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Asst Professo</w:t>
            </w:r>
            <w:r w:rsidR="00DF5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  <w:p w:rsidR="003756B4" w:rsidRPr="00C80BC1" w:rsidRDefault="003756B4" w:rsidP="000676EE">
            <w:pPr>
              <w:spacing w:befor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Parallel Honorary employment</w:t>
            </w:r>
          </w:p>
          <w:p w:rsidR="00263926" w:rsidRPr="00C80BC1" w:rsidRDefault="00263926" w:rsidP="00012F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3756B4" w:rsidRPr="00C80BC1" w:rsidRDefault="003756B4" w:rsidP="00012F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BIRDEM (Parent Organization of BIRDEM Academy)</w:t>
            </w:r>
          </w:p>
          <w:p w:rsidR="00263926" w:rsidRPr="00C80BC1" w:rsidRDefault="00263926" w:rsidP="00012FC5">
            <w:pPr>
              <w:tabs>
                <w:tab w:val="left" w:pos="3720"/>
              </w:tabs>
              <w:spacing w:before="6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3756B4" w:rsidRPr="00C80BC1" w:rsidRDefault="003756B4" w:rsidP="00012FC5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Coordinator, Biomedical Research Group, BIRDEM</w:t>
            </w:r>
          </w:p>
        </w:tc>
      </w:tr>
      <w:tr w:rsidR="005D35AC" w:rsidRPr="00C80BC1" w:rsidTr="00962EB1">
        <w:trPr>
          <w:trHeight w:val="1430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5D35AC" w:rsidRPr="00C80BC1" w:rsidRDefault="005F5AC8" w:rsidP="005F5AC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1987-1990</w:t>
            </w: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5D35AC" w:rsidRPr="00FE6785" w:rsidRDefault="00C32AE7" w:rsidP="00C80BC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</w:t>
            </w:r>
            <w:r w:rsidR="00263926"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mployer</w:t>
            </w:r>
          </w:p>
          <w:p w:rsidR="00263926" w:rsidRPr="00FE6785" w:rsidRDefault="00263926" w:rsidP="00C80BC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Ministry of Health &amp; Family Welfare, GoB</w:t>
            </w:r>
          </w:p>
          <w:p w:rsidR="00263926" w:rsidRPr="00FE6785" w:rsidRDefault="00263926" w:rsidP="00C80BC1">
            <w:pPr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Position</w:t>
            </w:r>
          </w:p>
          <w:p w:rsidR="005D35AC" w:rsidRPr="00FE6785" w:rsidRDefault="00DF5229" w:rsidP="00C80BC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Lecturer, </w:t>
            </w:r>
            <w:r w:rsidR="00263926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 Salimullah Medical College (a Medical College under Dhaka University)</w:t>
            </w:r>
          </w:p>
          <w:p w:rsidR="005F5AC8" w:rsidRPr="00C80BC1" w:rsidRDefault="00BC4180" w:rsidP="00C80B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</w:t>
            </w:r>
            <w:r w:rsidR="004B7D70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  <w:r w:rsidR="005F5AC8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 deputation to Upp</w:t>
            </w: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sala University, Sweden, for 3 </w:t>
            </w:r>
            <w:r w:rsidR="005F5AC8"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years during the period</w:t>
            </w:r>
            <w:r w:rsidRPr="00FE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5F5AC8" w:rsidRPr="00C80BC1" w:rsidTr="009A39CB">
        <w:trPr>
          <w:trHeight w:val="1259"/>
        </w:trPr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5F5AC8" w:rsidRPr="00C80BC1" w:rsidRDefault="005F5AC8" w:rsidP="005F5AC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1984-1987</w:t>
            </w: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5244F5" w:rsidRPr="00C80BC1" w:rsidRDefault="005244F5" w:rsidP="00C80BC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5244F5" w:rsidRPr="00C80BC1" w:rsidRDefault="005244F5" w:rsidP="00C80BC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Ministry of Health &amp; Family Welfare, GoB</w:t>
            </w:r>
          </w:p>
          <w:p w:rsidR="005244F5" w:rsidRPr="00C80BC1" w:rsidRDefault="005244F5" w:rsidP="00C80BC1">
            <w:pPr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5F5AC8" w:rsidRDefault="005F5AC8" w:rsidP="0006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Medical Officer</w:t>
            </w:r>
            <w:r w:rsidR="005244F5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/Asst Registrar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Equivalent</w:t>
            </w:r>
            <w:r w:rsidR="005244F5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various Upazilla Health Comlex and Rajshahi Medical College Hospital</w:t>
            </w:r>
          </w:p>
          <w:p w:rsidR="004867AF" w:rsidRDefault="004867AF" w:rsidP="0006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7AF" w:rsidRDefault="004867AF" w:rsidP="0006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7AF" w:rsidRPr="00C80BC1" w:rsidRDefault="004867AF" w:rsidP="0006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AC8" w:rsidRPr="00C80BC1" w:rsidTr="006D41D9">
        <w:tc>
          <w:tcPr>
            <w:tcW w:w="2436" w:type="dxa"/>
            <w:tcBorders>
              <w:right w:val="nil"/>
            </w:tcBorders>
            <w:shd w:val="clear" w:color="auto" w:fill="auto"/>
          </w:tcPr>
          <w:p w:rsidR="005F5AC8" w:rsidRPr="00C80BC1" w:rsidRDefault="005F5AC8" w:rsidP="005F5AC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1982-1984</w:t>
            </w:r>
          </w:p>
        </w:tc>
        <w:tc>
          <w:tcPr>
            <w:tcW w:w="7189" w:type="dxa"/>
            <w:tcBorders>
              <w:left w:val="nil"/>
            </w:tcBorders>
            <w:shd w:val="clear" w:color="auto" w:fill="auto"/>
          </w:tcPr>
          <w:p w:rsidR="005244F5" w:rsidRPr="00C80BC1" w:rsidRDefault="005244F5" w:rsidP="00417CC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Employer</w:t>
            </w:r>
          </w:p>
          <w:p w:rsidR="005244F5" w:rsidRPr="00C80BC1" w:rsidRDefault="005244F5" w:rsidP="00417CC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Ministry of Health &amp; Family Welfare, GoB</w:t>
            </w:r>
          </w:p>
          <w:p w:rsidR="00417CC3" w:rsidRDefault="00417CC3" w:rsidP="00417CC3">
            <w:pPr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</w:p>
          <w:p w:rsidR="005F5AC8" w:rsidRPr="00417CC3" w:rsidRDefault="005244F5" w:rsidP="00417CC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 Surgeon/Internee Doctor and Medical Officer in various Departments of the Institute of Postgraduate Medicine &amp; Research or </w:t>
            </w:r>
            <w:r w:rsidR="005F5AC8"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>IPGMR (PG Hospital)</w:t>
            </w:r>
            <w:r w:rsidRPr="00C80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Dhaka</w:t>
            </w:r>
          </w:p>
          <w:p w:rsidR="005F5AC8" w:rsidRPr="00C80BC1" w:rsidRDefault="005F5AC8" w:rsidP="005244F5">
            <w:pPr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21076" w:rsidRDefault="00521076" w:rsidP="00222720">
      <w:pPr>
        <w:spacing w:after="120"/>
        <w:rPr>
          <w:rFonts w:ascii="Times New Roman" w:hAnsi="Times New Roman" w:cs="Times New Roman"/>
          <w:b/>
        </w:rPr>
      </w:pPr>
    </w:p>
    <w:p w:rsidR="00B36009" w:rsidRPr="008C205D" w:rsidRDefault="008C205D" w:rsidP="00222720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 EXPERIENCE AS A HEALTH &amp; DEVELOPMENT</w:t>
      </w:r>
      <w:r w:rsidR="00B36009" w:rsidRPr="008C205D">
        <w:rPr>
          <w:rFonts w:ascii="Times New Roman" w:hAnsi="Times New Roman" w:cs="Times New Roman"/>
          <w:b/>
        </w:rPr>
        <w:t xml:space="preserve"> CONSULTANT</w:t>
      </w:r>
    </w:p>
    <w:p w:rsidR="00261671" w:rsidRDefault="00B409B6" w:rsidP="00AC11BC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Served as a National Consultant </w:t>
      </w:r>
      <w:r w:rsidRPr="00B409B6">
        <w:rPr>
          <w:sz w:val="22"/>
          <w:szCs w:val="22"/>
        </w:rPr>
        <w:t>(appointed by WHO)</w:t>
      </w:r>
      <w:r>
        <w:rPr>
          <w:sz w:val="22"/>
          <w:szCs w:val="22"/>
        </w:rPr>
        <w:t xml:space="preserve"> </w:t>
      </w:r>
      <w:r w:rsidR="00261671" w:rsidRPr="00261671">
        <w:rPr>
          <w:sz w:val="22"/>
          <w:szCs w:val="22"/>
        </w:rPr>
        <w:t>to develop a national strategy for integrating vigilance post-vaccination in alignment with the strategy outlined by the WHO South East Asia Regulatory Network (SEARN)</w:t>
      </w:r>
      <w:r w:rsidR="00AD2DBB">
        <w:rPr>
          <w:sz w:val="22"/>
          <w:szCs w:val="22"/>
        </w:rPr>
        <w:t xml:space="preserve"> (</w:t>
      </w:r>
      <w:r w:rsidR="00AD2DBB" w:rsidRPr="00AD2DBB">
        <w:rPr>
          <w:sz w:val="22"/>
          <w:szCs w:val="22"/>
        </w:rPr>
        <w:t>1 July 2024 to 31 August 2024</w:t>
      </w:r>
      <w:r w:rsidR="00AD2DBB">
        <w:rPr>
          <w:sz w:val="22"/>
          <w:szCs w:val="22"/>
        </w:rPr>
        <w:t>)</w:t>
      </w:r>
      <w:r w:rsidR="00B3598F">
        <w:rPr>
          <w:sz w:val="22"/>
          <w:szCs w:val="22"/>
        </w:rPr>
        <w:t>.</w:t>
      </w:r>
    </w:p>
    <w:p w:rsidR="00AC11BC" w:rsidRPr="00AC11BC" w:rsidRDefault="00AC11BC" w:rsidP="00261671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 w:rsidRPr="00AC11BC">
        <w:rPr>
          <w:sz w:val="22"/>
          <w:szCs w:val="22"/>
        </w:rPr>
        <w:t>Served as a Short-term Consultant (appointed by WHO)</w:t>
      </w:r>
      <w:r>
        <w:rPr>
          <w:sz w:val="22"/>
          <w:szCs w:val="22"/>
        </w:rPr>
        <w:t xml:space="preserve"> </w:t>
      </w:r>
      <w:r w:rsidRPr="00AC11BC">
        <w:rPr>
          <w:sz w:val="22"/>
          <w:szCs w:val="22"/>
        </w:rPr>
        <w:t>to conduct feasibility study of proposed DPP- “Strengthening of Regulatory System for Vaccines, Diagnostics and Therapeutics” of DGDA as per government DPP feasibility study format &amp; instruction</w:t>
      </w:r>
      <w:r>
        <w:rPr>
          <w:sz w:val="22"/>
          <w:szCs w:val="22"/>
        </w:rPr>
        <w:t xml:space="preserve"> (July 2023)</w:t>
      </w:r>
      <w:r w:rsidR="00B3598F">
        <w:rPr>
          <w:sz w:val="22"/>
          <w:szCs w:val="22"/>
        </w:rPr>
        <w:t>.</w:t>
      </w:r>
    </w:p>
    <w:p w:rsidR="00391639" w:rsidRDefault="00391639" w:rsidP="00670D01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Served as a </w:t>
      </w:r>
      <w:r w:rsidRPr="00391639">
        <w:rPr>
          <w:sz w:val="22"/>
          <w:szCs w:val="22"/>
        </w:rPr>
        <w:t>National Consultant</w:t>
      </w:r>
      <w:r>
        <w:rPr>
          <w:sz w:val="22"/>
          <w:szCs w:val="22"/>
        </w:rPr>
        <w:t xml:space="preserve"> (appointed by UNICEF through E-ZONE HRM Ltd)</w:t>
      </w:r>
      <w:r w:rsidRPr="00391639">
        <w:rPr>
          <w:sz w:val="22"/>
          <w:szCs w:val="22"/>
        </w:rPr>
        <w:t xml:space="preserve"> supporting the development of OP of 5 HPNSP (Medical &amp; Dental Education and Human Resource Development (M&amp;DEHRD), Alternative Medical Education (AME), Education and Development of Allied Health Workforce (EDAHWF), Sector-Wide Programme Management &amp; Monitoring (SWPMM)) and to support the DGHS in development of the OPs and its summary for the 5th HPNSP in the prescribed template of the GoB</w:t>
      </w:r>
      <w:r>
        <w:rPr>
          <w:sz w:val="22"/>
          <w:szCs w:val="22"/>
        </w:rPr>
        <w:t xml:space="preserve"> (26 April 2023 to </w:t>
      </w:r>
      <w:r w:rsidR="00A97FC3">
        <w:rPr>
          <w:sz w:val="22"/>
          <w:szCs w:val="22"/>
        </w:rPr>
        <w:t>30 June</w:t>
      </w:r>
      <w:r>
        <w:rPr>
          <w:sz w:val="22"/>
          <w:szCs w:val="22"/>
        </w:rPr>
        <w:t xml:space="preserve"> 202</w:t>
      </w:r>
      <w:r w:rsidR="00A97FC3">
        <w:rPr>
          <w:sz w:val="22"/>
          <w:szCs w:val="22"/>
        </w:rPr>
        <w:t>4</w:t>
      </w:r>
      <w:r w:rsidR="00B3598F">
        <w:rPr>
          <w:sz w:val="22"/>
          <w:szCs w:val="22"/>
        </w:rPr>
        <w:t>).</w:t>
      </w:r>
    </w:p>
    <w:p w:rsidR="00670D01" w:rsidRPr="00670D01" w:rsidRDefault="001221F3" w:rsidP="00670D01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</w:t>
      </w:r>
      <w:r w:rsidR="00670D01">
        <w:rPr>
          <w:sz w:val="22"/>
          <w:szCs w:val="22"/>
        </w:rPr>
        <w:t xml:space="preserve"> as a Short-term C</w:t>
      </w:r>
      <w:r w:rsidR="00670D01" w:rsidRPr="00670D01">
        <w:rPr>
          <w:sz w:val="22"/>
          <w:szCs w:val="22"/>
        </w:rPr>
        <w:t>onsultant</w:t>
      </w:r>
      <w:r w:rsidR="00670D01">
        <w:rPr>
          <w:sz w:val="22"/>
          <w:szCs w:val="22"/>
        </w:rPr>
        <w:t xml:space="preserve"> (appointed by WHO)</w:t>
      </w:r>
      <w:r w:rsidR="00670D01" w:rsidRPr="00670D01">
        <w:rPr>
          <w:sz w:val="22"/>
          <w:szCs w:val="22"/>
        </w:rPr>
        <w:t xml:space="preserve"> to review and update the Bangladesh Health Workforce Strategy 2015, with </w:t>
      </w:r>
      <w:r w:rsidR="00AC11BC">
        <w:rPr>
          <w:sz w:val="22"/>
          <w:szCs w:val="22"/>
        </w:rPr>
        <w:t xml:space="preserve">the </w:t>
      </w:r>
      <w:r w:rsidR="00670D01" w:rsidRPr="00670D01">
        <w:rPr>
          <w:sz w:val="22"/>
          <w:szCs w:val="22"/>
        </w:rPr>
        <w:t>development</w:t>
      </w:r>
      <w:r>
        <w:rPr>
          <w:sz w:val="22"/>
          <w:szCs w:val="22"/>
        </w:rPr>
        <w:t xml:space="preserve"> of the Action Plan (2023-2028)</w:t>
      </w:r>
      <w:r w:rsidR="00670D01">
        <w:rPr>
          <w:sz w:val="22"/>
          <w:szCs w:val="22"/>
        </w:rPr>
        <w:t xml:space="preserve"> (</w:t>
      </w:r>
      <w:r>
        <w:rPr>
          <w:sz w:val="22"/>
          <w:szCs w:val="22"/>
        </w:rPr>
        <w:t>04 December 2022-</w:t>
      </w:r>
      <w:r w:rsidR="00B3598F">
        <w:rPr>
          <w:sz w:val="22"/>
          <w:szCs w:val="22"/>
        </w:rPr>
        <w:t>04 March 2023).</w:t>
      </w:r>
    </w:p>
    <w:p w:rsidR="00E0613D" w:rsidRPr="00C57337" w:rsidRDefault="00C57337" w:rsidP="00670D01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Mid-Term Reviewer of the Swedish SIDA-supported Project of the Bangladesh Health Watch (</w:t>
      </w:r>
      <w:r w:rsidRPr="00C57337">
        <w:rPr>
          <w:sz w:val="22"/>
          <w:szCs w:val="22"/>
        </w:rPr>
        <w:t>Making Bangladesh's Healthcare Systems More Responsive and Participatory</w:t>
      </w:r>
      <w:r>
        <w:rPr>
          <w:sz w:val="22"/>
          <w:szCs w:val="22"/>
        </w:rPr>
        <w:t>) under</w:t>
      </w:r>
      <w:r w:rsidRPr="00C57337">
        <w:rPr>
          <w:sz w:val="22"/>
          <w:szCs w:val="22"/>
        </w:rPr>
        <w:t xml:space="preserve"> JPGSPH, BRAC University</w:t>
      </w:r>
      <w:r w:rsidR="00A07DCB">
        <w:rPr>
          <w:sz w:val="22"/>
          <w:szCs w:val="22"/>
        </w:rPr>
        <w:t xml:space="preserve"> (2021)</w:t>
      </w:r>
      <w:r w:rsidR="00B3598F">
        <w:rPr>
          <w:sz w:val="22"/>
          <w:szCs w:val="22"/>
        </w:rPr>
        <w:t>.</w:t>
      </w:r>
    </w:p>
    <w:p w:rsidR="000B4A3A" w:rsidRPr="00455042" w:rsidRDefault="00455042" w:rsidP="00C57337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Consultant (appointed by WHO, SEARO) ‘T</w:t>
      </w:r>
      <w:r w:rsidR="00855E56" w:rsidRPr="00855E56">
        <w:rPr>
          <w:sz w:val="22"/>
          <w:szCs w:val="22"/>
        </w:rPr>
        <w:t xml:space="preserve">o support a comprehensive review of the existing HRH </w:t>
      </w:r>
      <w:r w:rsidR="00855E56" w:rsidRPr="00455042">
        <w:rPr>
          <w:sz w:val="22"/>
          <w:szCs w:val="22"/>
        </w:rPr>
        <w:t>Strategy</w:t>
      </w:r>
      <w:r>
        <w:rPr>
          <w:sz w:val="22"/>
          <w:szCs w:val="22"/>
        </w:rPr>
        <w:t xml:space="preserve"> and Action Plan (2</w:t>
      </w:r>
      <w:r w:rsidR="00FB303A">
        <w:rPr>
          <w:sz w:val="22"/>
          <w:szCs w:val="22"/>
        </w:rPr>
        <w:t xml:space="preserve">016 to 2021) of the MOHFW, GoB </w:t>
      </w:r>
      <w:r w:rsidR="00B3598F">
        <w:rPr>
          <w:sz w:val="22"/>
          <w:szCs w:val="22"/>
        </w:rPr>
        <w:t>(2021).</w:t>
      </w:r>
    </w:p>
    <w:p w:rsidR="000B4A3A" w:rsidRDefault="000B4A3A" w:rsidP="000B4A3A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a Member (appointed by</w:t>
      </w:r>
      <w:r w:rsidR="00391639">
        <w:rPr>
          <w:sz w:val="22"/>
          <w:szCs w:val="22"/>
        </w:rPr>
        <w:t xml:space="preserve"> USAID through</w:t>
      </w:r>
      <w:r>
        <w:rPr>
          <w:sz w:val="22"/>
          <w:szCs w:val="22"/>
        </w:rPr>
        <w:t xml:space="preserve"> the Management Services for Health, Inc) of the Consultant Team to ‘D</w:t>
      </w:r>
      <w:r w:rsidRPr="000B4A3A">
        <w:rPr>
          <w:sz w:val="22"/>
          <w:szCs w:val="22"/>
        </w:rPr>
        <w:t>evelop</w:t>
      </w:r>
      <w:r>
        <w:rPr>
          <w:sz w:val="22"/>
          <w:szCs w:val="22"/>
        </w:rPr>
        <w:t xml:space="preserve">/Finalize Revision of PIP and </w:t>
      </w:r>
      <w:r w:rsidRPr="000B4A3A">
        <w:rPr>
          <w:sz w:val="22"/>
          <w:szCs w:val="22"/>
        </w:rPr>
        <w:t>OPs</w:t>
      </w:r>
      <w:r>
        <w:rPr>
          <w:sz w:val="22"/>
          <w:szCs w:val="22"/>
        </w:rPr>
        <w:t xml:space="preserve"> of the </w:t>
      </w:r>
      <w:r w:rsidRPr="000B4A3A">
        <w:rPr>
          <w:sz w:val="22"/>
          <w:szCs w:val="22"/>
        </w:rPr>
        <w:t>4th Health, Population and Nutrition Sector Program (4th HPNSP)</w:t>
      </w:r>
      <w:r w:rsidR="00B3598F">
        <w:rPr>
          <w:sz w:val="22"/>
          <w:szCs w:val="22"/>
        </w:rPr>
        <w:t>’ of GoB (2021).</w:t>
      </w:r>
    </w:p>
    <w:p w:rsidR="00C35C3F" w:rsidRDefault="002833F5" w:rsidP="00C768E9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</w:t>
      </w:r>
      <w:r w:rsidR="00C35C3F">
        <w:rPr>
          <w:sz w:val="22"/>
          <w:szCs w:val="22"/>
        </w:rPr>
        <w:t xml:space="preserve"> as a Member (appointed by USAID through Save the Children) of the Independent Review Team (IRT) conducting the Midterm Review (MTR) of the 4</w:t>
      </w:r>
      <w:r w:rsidR="00C35C3F" w:rsidRPr="00C35C3F">
        <w:rPr>
          <w:sz w:val="22"/>
          <w:szCs w:val="22"/>
          <w:vertAlign w:val="superscript"/>
        </w:rPr>
        <w:t>th</w:t>
      </w:r>
      <w:r w:rsidR="00C35C3F">
        <w:rPr>
          <w:sz w:val="22"/>
          <w:szCs w:val="22"/>
        </w:rPr>
        <w:t xml:space="preserve"> Health, Population and Nutrition Sector Program (4</w:t>
      </w:r>
      <w:r w:rsidR="00C35C3F" w:rsidRPr="00C35C3F">
        <w:rPr>
          <w:sz w:val="22"/>
          <w:szCs w:val="22"/>
          <w:vertAlign w:val="superscript"/>
        </w:rPr>
        <w:t>th</w:t>
      </w:r>
      <w:r w:rsidR="00C35C3F">
        <w:rPr>
          <w:sz w:val="22"/>
          <w:szCs w:val="22"/>
        </w:rPr>
        <w:t xml:space="preserve"> HPNSP) of the Ministry of Health &amp; Family Welfare, Government of the People</w:t>
      </w:r>
      <w:r>
        <w:rPr>
          <w:sz w:val="22"/>
          <w:szCs w:val="22"/>
        </w:rPr>
        <w:t>’s Republic of Bangladesh (2020</w:t>
      </w:r>
      <w:r w:rsidR="00C35C3F">
        <w:rPr>
          <w:sz w:val="22"/>
          <w:szCs w:val="22"/>
        </w:rPr>
        <w:t>)</w:t>
      </w:r>
      <w:r w:rsidR="00B3598F">
        <w:rPr>
          <w:sz w:val="22"/>
          <w:szCs w:val="22"/>
        </w:rPr>
        <w:t>.</w:t>
      </w:r>
    </w:p>
    <w:p w:rsidR="00341C5F" w:rsidRPr="00341C5F" w:rsidRDefault="00341C5F" w:rsidP="00341C5F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 w:rsidRPr="008B6C69">
        <w:rPr>
          <w:sz w:val="22"/>
          <w:szCs w:val="22"/>
        </w:rPr>
        <w:t>Served as the Health System, Medical Education &amp; Hospital Management Expert</w:t>
      </w:r>
      <w:r w:rsidRPr="008B6C69">
        <w:t xml:space="preserve"> of </w:t>
      </w:r>
      <w:r w:rsidR="00FE130E" w:rsidRPr="008B6C69">
        <w:rPr>
          <w:sz w:val="22"/>
          <w:szCs w:val="22"/>
        </w:rPr>
        <w:t>Institute</w:t>
      </w:r>
      <w:r w:rsidR="00FE130E" w:rsidRPr="008B6C69">
        <w:t xml:space="preserve"> </w:t>
      </w:r>
      <w:r w:rsidR="00FE130E">
        <w:t xml:space="preserve">of </w:t>
      </w:r>
      <w:r w:rsidRPr="008B6C69">
        <w:t>Health Economic</w:t>
      </w:r>
      <w:r w:rsidR="00FE130E">
        <w:t>s</w:t>
      </w:r>
      <w:r w:rsidR="006A2469">
        <w:rPr>
          <w:sz w:val="22"/>
          <w:szCs w:val="22"/>
        </w:rPr>
        <w:t xml:space="preserve">, </w:t>
      </w:r>
      <w:r w:rsidR="008925C5">
        <w:rPr>
          <w:sz w:val="22"/>
          <w:szCs w:val="22"/>
        </w:rPr>
        <w:t>University</w:t>
      </w:r>
      <w:r w:rsidR="008925C5" w:rsidRPr="008B6C69">
        <w:rPr>
          <w:sz w:val="22"/>
          <w:szCs w:val="22"/>
        </w:rPr>
        <w:t xml:space="preserve"> </w:t>
      </w:r>
      <w:r w:rsidR="008925C5">
        <w:rPr>
          <w:sz w:val="22"/>
          <w:szCs w:val="22"/>
        </w:rPr>
        <w:t xml:space="preserve">of </w:t>
      </w:r>
      <w:r w:rsidRPr="008B6C69">
        <w:rPr>
          <w:sz w:val="22"/>
          <w:szCs w:val="22"/>
        </w:rPr>
        <w:t>Dhaka</w:t>
      </w:r>
      <w:r w:rsidR="00E26E59">
        <w:rPr>
          <w:sz w:val="22"/>
          <w:szCs w:val="22"/>
        </w:rPr>
        <w:t xml:space="preserve"> </w:t>
      </w:r>
      <w:r w:rsidRPr="006967A9">
        <w:rPr>
          <w:sz w:val="22"/>
          <w:szCs w:val="22"/>
        </w:rPr>
        <w:t>to</w:t>
      </w:r>
      <w:r w:rsidR="00786120">
        <w:rPr>
          <w:sz w:val="22"/>
          <w:szCs w:val="22"/>
        </w:rPr>
        <w:t xml:space="preserve"> P</w:t>
      </w:r>
      <w:r w:rsidRPr="006967A9">
        <w:rPr>
          <w:sz w:val="22"/>
          <w:szCs w:val="22"/>
        </w:rPr>
        <w:t xml:space="preserve">repare the Master plan and DPP for </w:t>
      </w:r>
      <w:r>
        <w:rPr>
          <w:sz w:val="22"/>
          <w:szCs w:val="22"/>
        </w:rPr>
        <w:t>t</w:t>
      </w:r>
      <w:r w:rsidRPr="006967A9">
        <w:rPr>
          <w:sz w:val="22"/>
          <w:szCs w:val="22"/>
        </w:rPr>
        <w:t>hree Medical Universities (Rajshahi, Chattogram, Sylhet) and two Nursing Colleges (Gazipur, Khagrachori)</w:t>
      </w:r>
      <w:r>
        <w:rPr>
          <w:sz w:val="22"/>
          <w:szCs w:val="22"/>
        </w:rPr>
        <w:t xml:space="preserve"> under</w:t>
      </w:r>
      <w:r w:rsidRPr="008B6C69">
        <w:rPr>
          <w:sz w:val="22"/>
          <w:szCs w:val="22"/>
        </w:rPr>
        <w:t xml:space="preserve"> </w:t>
      </w:r>
      <w:r w:rsidRPr="008B6C69">
        <w:rPr>
          <w:sz w:val="22"/>
        </w:rPr>
        <w:t>Medical Education and Family Welfare Division</w:t>
      </w:r>
      <w:r w:rsidRPr="008B6C69">
        <w:t xml:space="preserve"> </w:t>
      </w:r>
      <w:r>
        <w:t xml:space="preserve">of </w:t>
      </w:r>
      <w:r w:rsidR="00CC2C3D">
        <w:t xml:space="preserve">the </w:t>
      </w:r>
      <w:r>
        <w:t xml:space="preserve">Ministry of Health and Family </w:t>
      </w:r>
      <w:r w:rsidRPr="008B6C69">
        <w:rPr>
          <w:sz w:val="22"/>
          <w:szCs w:val="22"/>
        </w:rPr>
        <w:t>Welfare</w:t>
      </w:r>
      <w:r w:rsidR="00B3598F">
        <w:rPr>
          <w:sz w:val="22"/>
          <w:szCs w:val="22"/>
        </w:rPr>
        <w:t xml:space="preserve"> (2020-2021).</w:t>
      </w:r>
    </w:p>
    <w:p w:rsidR="00C35C3F" w:rsidRDefault="00C35C3F" w:rsidP="00C768E9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Consultant of the Project on ‘Planning and Projection of Health Workforce (until 2030) under MoHFW’, facilitated &amp; supported by the Planning Wing and Human Resource Development Section of the Health Services Division, Ministry of Health &amp; Family Welfare, GoB; technically assisted by the MaMoni Health Systems Strengthening (MaMoniHSS) Project of Save the C</w:t>
      </w:r>
      <w:r w:rsidR="00B3598F">
        <w:rPr>
          <w:sz w:val="22"/>
          <w:szCs w:val="22"/>
        </w:rPr>
        <w:t>hildren, funded by USAID (2019).</w:t>
      </w:r>
    </w:p>
    <w:p w:rsidR="00C35C3F" w:rsidRDefault="00C35C3F" w:rsidP="00C768E9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Consultant of the Project on ‘Scaling up the Special Care Neonatal Units (SCANUs) in 64 District Hospitals under MoHFW’, facilitated &amp; supported by the Planning Wing of the Health Services Division, Ministry of Health &amp; Family Welfare, GoB; technically assis</w:t>
      </w:r>
      <w:r w:rsidR="00D1339B">
        <w:rPr>
          <w:sz w:val="22"/>
          <w:szCs w:val="22"/>
        </w:rPr>
        <w:t>ted and funded by UNICEF (2019).</w:t>
      </w:r>
    </w:p>
    <w:p w:rsidR="00C35C3F" w:rsidRDefault="00C35C3F" w:rsidP="00C768E9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Served as the Implementation Planner of the Project on ‘Establishment of Rajshahi Medical University’, implemented under the sponsorship of the Planning Wing of the Medical Education &amp; Family Welfare Division, Ministry of Health &amp; Family Welfare, GoB; supported by University Grant</w:t>
      </w:r>
      <w:r w:rsidR="00D1339B">
        <w:rPr>
          <w:sz w:val="22"/>
          <w:szCs w:val="22"/>
        </w:rPr>
        <w:t>s Commission, Bangladesh (2019).</w:t>
      </w:r>
    </w:p>
    <w:p w:rsidR="008B6C69" w:rsidRDefault="00C35C3F" w:rsidP="008B6C69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DPP Consultant of the Project on ‘Establishment of Sylhet Medical University’, implemented under the sponsorship of the Planning Wing of the Medical Education &amp; Family Welfare Division, Ministry of Health &amp; Family Welfare, GoB; supported by University Grant</w:t>
      </w:r>
      <w:r w:rsidR="00D1339B">
        <w:rPr>
          <w:sz w:val="22"/>
          <w:szCs w:val="22"/>
        </w:rPr>
        <w:t>s Commission, Bangladesh (2019).</w:t>
      </w:r>
    </w:p>
    <w:p w:rsidR="000004D4" w:rsidRPr="00341C5F" w:rsidRDefault="00341C5F" w:rsidP="00341C5F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44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Served as the Team Lead</w:t>
      </w:r>
      <w:r w:rsidR="00CC2C3D">
        <w:rPr>
          <w:sz w:val="22"/>
          <w:szCs w:val="22"/>
        </w:rPr>
        <w:t>er</w:t>
      </w:r>
      <w:r>
        <w:rPr>
          <w:sz w:val="22"/>
          <w:szCs w:val="22"/>
        </w:rPr>
        <w:t xml:space="preserve"> of the Project on ‘Workload and Staffing Needs Assessment at Public Sector Health Care Facilities in Bangladesh’, facilitated &amp; supported by the Human Resources Branch of the Health Services Division of the Ministry of Health &amp; Family Welfare, technically assisted by the MaMoni Health Systems Strengthening (MaMoniHSS) Project of Save the Children, funded by USAID (2016-17).</w:t>
      </w:r>
    </w:p>
    <w:p w:rsidR="00670D01" w:rsidRDefault="00670D01" w:rsidP="00B36009">
      <w:pPr>
        <w:spacing w:after="0"/>
        <w:rPr>
          <w:sz w:val="12"/>
        </w:rPr>
      </w:pP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9595"/>
        <w:gridCol w:w="226"/>
      </w:tblGrid>
      <w:tr w:rsidR="008518E3" w:rsidRPr="00222720" w:rsidTr="002821BB">
        <w:trPr>
          <w:gridAfter w:val="1"/>
          <w:wAfter w:w="226" w:type="dxa"/>
          <w:trHeight w:val="368"/>
        </w:trPr>
        <w:tc>
          <w:tcPr>
            <w:tcW w:w="9595" w:type="dxa"/>
            <w:shd w:val="clear" w:color="auto" w:fill="D9D9D9" w:themeFill="background1" w:themeFillShade="D9"/>
            <w:vAlign w:val="center"/>
          </w:tcPr>
          <w:p w:rsidR="008518E3" w:rsidRPr="00222720" w:rsidRDefault="008518E3" w:rsidP="0022272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22720">
              <w:rPr>
                <w:rFonts w:ascii="Times New Roman" w:eastAsia="Times New Roman" w:hAnsi="Times New Roman" w:cs="Times New Roman"/>
                <w:b/>
              </w:rPr>
              <w:t xml:space="preserve">C. EXPERIENCE AS </w:t>
            </w:r>
            <w:r w:rsidR="00343C63" w:rsidRPr="00222720">
              <w:rPr>
                <w:rFonts w:ascii="Times New Roman" w:eastAsia="Times New Roman" w:hAnsi="Times New Roman" w:cs="Times New Roman"/>
                <w:b/>
              </w:rPr>
              <w:t>CONVENER/MEMBER</w:t>
            </w:r>
            <w:r w:rsidRPr="00222720">
              <w:rPr>
                <w:rFonts w:ascii="Times New Roman" w:eastAsia="Times New Roman" w:hAnsi="Times New Roman" w:cs="Times New Roman"/>
                <w:b/>
              </w:rPr>
              <w:t xml:space="preserve"> OF COMMITTEES/CONSULTATIVE BODIES</w:t>
            </w:r>
          </w:p>
        </w:tc>
      </w:tr>
      <w:tr w:rsidR="008518E3" w:rsidRPr="00A26A1C" w:rsidTr="002821BB">
        <w:trPr>
          <w:gridAfter w:val="1"/>
          <w:wAfter w:w="226" w:type="dxa"/>
        </w:trPr>
        <w:tc>
          <w:tcPr>
            <w:tcW w:w="9595" w:type="dxa"/>
            <w:shd w:val="clear" w:color="auto" w:fill="auto"/>
          </w:tcPr>
          <w:p w:rsidR="00B670F3" w:rsidRDefault="00B670F3" w:rsidP="00A25AA5">
            <w:pPr>
              <w:pStyle w:val="ListParagraph"/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</w:p>
          <w:p w:rsidR="0054164B" w:rsidRDefault="0054164B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Member, Health Sector Reform Commission, Bangladesh (Nov 2024- )</w:t>
            </w:r>
          </w:p>
          <w:p w:rsidR="00D87EC0" w:rsidRDefault="00D87EC0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Member, </w:t>
            </w:r>
            <w:r w:rsidRPr="00D87EC0">
              <w:rPr>
                <w:sz w:val="22"/>
                <w:szCs w:val="22"/>
              </w:rPr>
              <w:t>Distinguished Scholar Program of the Organization of Islamic Cooperation (OIC) Standing Committee on Scientific and Techn</w:t>
            </w:r>
            <w:r>
              <w:rPr>
                <w:sz w:val="22"/>
                <w:szCs w:val="22"/>
              </w:rPr>
              <w:t>ological Cooperation (COMSTECH) (2023- ).</w:t>
            </w:r>
          </w:p>
          <w:p w:rsidR="0072733F" w:rsidRDefault="0072733F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 w:after="12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</w:t>
            </w:r>
            <w:r w:rsidR="000F3AA1">
              <w:rPr>
                <w:sz w:val="22"/>
                <w:szCs w:val="22"/>
              </w:rPr>
              <w:t>t</w:t>
            </w:r>
            <w:r w:rsidR="001F3755">
              <w:rPr>
                <w:sz w:val="22"/>
                <w:szCs w:val="22"/>
              </w:rPr>
              <w:t xml:space="preserve"> Member, R</w:t>
            </w:r>
            <w:r>
              <w:rPr>
                <w:sz w:val="22"/>
                <w:szCs w:val="22"/>
              </w:rPr>
              <w:t>egional Primary Health Care</w:t>
            </w:r>
            <w:r w:rsidR="00D87EC0">
              <w:rPr>
                <w:sz w:val="22"/>
                <w:szCs w:val="22"/>
              </w:rPr>
              <w:t xml:space="preserve"> Forum (PHC Forum) of WHO-SEARO (2023- ).</w:t>
            </w:r>
          </w:p>
          <w:p w:rsidR="00CB109A" w:rsidRPr="007A0E56" w:rsidRDefault="00CB109A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Member, </w:t>
            </w:r>
            <w:r w:rsidR="007A0E56" w:rsidRPr="007A0E56">
              <w:rPr>
                <w:sz w:val="22"/>
                <w:szCs w:val="22"/>
              </w:rPr>
              <w:t xml:space="preserve">Expert Committee for Clinical Study &amp; </w:t>
            </w:r>
            <w:r w:rsidR="00B8207B">
              <w:rPr>
                <w:sz w:val="22"/>
                <w:szCs w:val="22"/>
              </w:rPr>
              <w:t>Toxicology</w:t>
            </w:r>
            <w:r w:rsidR="007A0E56" w:rsidRPr="007A0E56">
              <w:rPr>
                <w:sz w:val="22"/>
                <w:szCs w:val="22"/>
              </w:rPr>
              <w:t xml:space="preserve"> of Vaccines and Bio</w:t>
            </w:r>
            <w:r w:rsidR="007A0E56">
              <w:rPr>
                <w:sz w:val="22"/>
                <w:szCs w:val="22"/>
              </w:rPr>
              <w:t>-</w:t>
            </w:r>
            <w:r w:rsidR="007A0E56" w:rsidRPr="007A0E56">
              <w:rPr>
                <w:sz w:val="22"/>
                <w:szCs w:val="22"/>
              </w:rPr>
              <w:t>Products</w:t>
            </w:r>
            <w:r w:rsidR="007A0E56">
              <w:rPr>
                <w:sz w:val="22"/>
                <w:szCs w:val="22"/>
              </w:rPr>
              <w:t>, DGDA (2020-)</w:t>
            </w:r>
          </w:p>
          <w:p w:rsidR="000F2A66" w:rsidRPr="00487593" w:rsidRDefault="008C11B6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Served</w:t>
            </w:r>
            <w:r w:rsidR="00487593">
              <w:rPr>
                <w:sz w:val="22"/>
                <w:szCs w:val="22"/>
              </w:rPr>
              <w:t xml:space="preserve"> as a Member of the Expert Group formed by WHO-SEARO </w:t>
            </w:r>
            <w:r w:rsidR="00487593" w:rsidRPr="00487593">
              <w:rPr>
                <w:sz w:val="22"/>
                <w:szCs w:val="22"/>
              </w:rPr>
              <w:t xml:space="preserve">to </w:t>
            </w:r>
            <w:r w:rsidR="00487593">
              <w:rPr>
                <w:sz w:val="22"/>
                <w:szCs w:val="22"/>
              </w:rPr>
              <w:t>‘R</w:t>
            </w:r>
            <w:r w:rsidR="00487593" w:rsidRPr="00487593">
              <w:rPr>
                <w:sz w:val="22"/>
                <w:szCs w:val="22"/>
              </w:rPr>
              <w:t xml:space="preserve">eview and finalize the South-East Asia Regional Strategy for Primary Health Care-oriented Health Systems </w:t>
            </w:r>
            <w:r w:rsidR="00487593">
              <w:rPr>
                <w:sz w:val="22"/>
                <w:szCs w:val="22"/>
              </w:rPr>
              <w:t>Strengtheni</w:t>
            </w:r>
            <w:r w:rsidR="001F3755">
              <w:rPr>
                <w:sz w:val="22"/>
                <w:szCs w:val="22"/>
              </w:rPr>
              <w:t>ng 2022-2030</w:t>
            </w:r>
            <w:r w:rsidR="00487593">
              <w:rPr>
                <w:sz w:val="22"/>
                <w:szCs w:val="22"/>
              </w:rPr>
              <w:t>’ (2021-</w:t>
            </w:r>
            <w:r>
              <w:rPr>
                <w:sz w:val="22"/>
                <w:szCs w:val="22"/>
              </w:rPr>
              <w:t>22</w:t>
            </w:r>
            <w:r w:rsidR="00487593">
              <w:rPr>
                <w:sz w:val="22"/>
                <w:szCs w:val="22"/>
              </w:rPr>
              <w:t>);</w:t>
            </w:r>
          </w:p>
          <w:p w:rsidR="009A5B3B" w:rsidRDefault="009A5B3B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 as the Honorary Divisional Public Health Advisor, Rajshahi Division, responsible for advising the relevant Stakeholders on activities related to the Coronavirus Pandemic combat; appointed by the Ministry of Health &amp; Family Welfare, Government of the People’s Republic of Bangladesh (2020-).</w:t>
            </w:r>
          </w:p>
          <w:p w:rsidR="009A5B3B" w:rsidRDefault="009A5B3B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 as an Advisor of the National Committee</w:t>
            </w:r>
            <w:r w:rsidR="0022272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formed to increase the Laboratory Diagnostic Capacity and Coordination to combat the </w:t>
            </w:r>
            <w:r w:rsidR="00222720">
              <w:rPr>
                <w:sz w:val="22"/>
                <w:szCs w:val="22"/>
              </w:rPr>
              <w:t>Corona</w:t>
            </w:r>
            <w:r>
              <w:rPr>
                <w:sz w:val="22"/>
                <w:szCs w:val="22"/>
              </w:rPr>
              <w:t>virus</w:t>
            </w:r>
            <w:r w:rsidR="00222720">
              <w:rPr>
                <w:sz w:val="22"/>
                <w:szCs w:val="22"/>
              </w:rPr>
              <w:t xml:space="preserve"> Pandemic; appointed by the</w:t>
            </w:r>
            <w:r>
              <w:rPr>
                <w:sz w:val="22"/>
                <w:szCs w:val="22"/>
              </w:rPr>
              <w:t xml:space="preserve"> Director General of Health Services, Government of the People’s Republic of Bangladesh (2020-).</w:t>
            </w:r>
          </w:p>
          <w:p w:rsidR="003A76E5" w:rsidRDefault="003A76E5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 as the Convener of the Technical Working Committee for the Recommendation of the Registration Process of Diagnostic Reagents (2019-), formed by the Directorate of Drug Administration, Ministry of Health &amp; Family Welfare, GoB</w:t>
            </w:r>
            <w:r w:rsidR="00F62BFF">
              <w:rPr>
                <w:sz w:val="22"/>
                <w:szCs w:val="22"/>
              </w:rPr>
              <w:t>;</w:t>
            </w:r>
          </w:p>
          <w:p w:rsidR="003A76E5" w:rsidRDefault="003A76E5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 as a Member of the Clinical Trial Advisory Committee, formed by the Directorate of Drug Administration, Ministry of Health &amp; Family Welfare, GoB (2016-)</w:t>
            </w:r>
            <w:r w:rsidR="00F62BFF">
              <w:rPr>
                <w:sz w:val="22"/>
                <w:szCs w:val="22"/>
              </w:rPr>
              <w:t>;</w:t>
            </w:r>
          </w:p>
          <w:p w:rsidR="003A76E5" w:rsidRPr="00A26A1C" w:rsidRDefault="003A76E5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 xml:space="preserve">Serving as </w:t>
            </w:r>
            <w:r>
              <w:rPr>
                <w:sz w:val="22"/>
                <w:szCs w:val="22"/>
              </w:rPr>
              <w:t xml:space="preserve">a </w:t>
            </w:r>
            <w:r w:rsidRPr="00A26A1C">
              <w:rPr>
                <w:sz w:val="22"/>
                <w:szCs w:val="22"/>
              </w:rPr>
              <w:t>Membe</w:t>
            </w:r>
            <w:r>
              <w:rPr>
                <w:sz w:val="22"/>
                <w:szCs w:val="22"/>
              </w:rPr>
              <w:t xml:space="preserve">r </w:t>
            </w:r>
            <w:r w:rsidRPr="00A26A1C">
              <w:rPr>
                <w:sz w:val="22"/>
                <w:szCs w:val="22"/>
              </w:rPr>
              <w:t>of the National Technical Committee on Medical Biotechnology (NTCMB) a</w:t>
            </w:r>
            <w:r>
              <w:rPr>
                <w:sz w:val="22"/>
                <w:szCs w:val="22"/>
              </w:rPr>
              <w:t>nd NTCMB Core Group (2010-)</w:t>
            </w:r>
            <w:r w:rsidR="00F62BFF">
              <w:rPr>
                <w:sz w:val="22"/>
                <w:szCs w:val="22"/>
              </w:rPr>
              <w:t>;</w:t>
            </w:r>
          </w:p>
          <w:p w:rsidR="003A76E5" w:rsidRDefault="003A76E5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Served as a Member of the Animal Vaccine Guideline Development Committee formed by the Directorate of Drug Administration, Ministry of Health &amp; Family Welfare (2018)</w:t>
            </w:r>
            <w:r w:rsidR="00F62BFF">
              <w:rPr>
                <w:sz w:val="22"/>
                <w:szCs w:val="22"/>
              </w:rPr>
              <w:t>;</w:t>
            </w:r>
          </w:p>
          <w:p w:rsidR="00A64A58" w:rsidRDefault="00A64A58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Served as a Member of the Core Committee to prepare the Health Workforce Strategy 2015 under the initiative of Human Re</w:t>
            </w:r>
            <w:r w:rsidR="006D41D9">
              <w:rPr>
                <w:sz w:val="22"/>
                <w:szCs w:val="22"/>
              </w:rPr>
              <w:t>source Management Unit of MOHFW, GoB</w:t>
            </w:r>
            <w:r w:rsidR="003A76E5">
              <w:rPr>
                <w:sz w:val="22"/>
                <w:szCs w:val="22"/>
              </w:rPr>
              <w:t xml:space="preserve"> (2015-16)</w:t>
            </w:r>
            <w:r w:rsidR="00F62BFF">
              <w:rPr>
                <w:sz w:val="22"/>
                <w:szCs w:val="22"/>
              </w:rPr>
              <w:t>;</w:t>
            </w:r>
          </w:p>
          <w:p w:rsidR="003A76E5" w:rsidRDefault="003A76E5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Served </w:t>
            </w:r>
            <w:r w:rsidRPr="00A26A1C">
              <w:rPr>
                <w:sz w:val="22"/>
                <w:szCs w:val="22"/>
              </w:rPr>
              <w:t xml:space="preserve">as a Member of the PhD Committee of the </w:t>
            </w:r>
            <w:r>
              <w:rPr>
                <w:sz w:val="22"/>
                <w:szCs w:val="22"/>
              </w:rPr>
              <w:t>Faculty of Postgraduate Medicine &amp; Research</w:t>
            </w:r>
            <w:r w:rsidRPr="00A26A1C">
              <w:rPr>
                <w:sz w:val="22"/>
                <w:szCs w:val="22"/>
              </w:rPr>
              <w:t>, University of Dhaka</w:t>
            </w:r>
            <w:r>
              <w:rPr>
                <w:sz w:val="22"/>
                <w:szCs w:val="22"/>
              </w:rPr>
              <w:t xml:space="preserve"> (1995-2012)</w:t>
            </w:r>
            <w:r w:rsidR="00F62BFF">
              <w:rPr>
                <w:sz w:val="22"/>
                <w:szCs w:val="22"/>
              </w:rPr>
              <w:t>;</w:t>
            </w:r>
          </w:p>
          <w:p w:rsidR="008518E3" w:rsidRPr="00A26A1C" w:rsidRDefault="008518E3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Served as a Member of the Con</w:t>
            </w:r>
            <w:r w:rsidR="003A76E5">
              <w:rPr>
                <w:sz w:val="22"/>
                <w:szCs w:val="22"/>
              </w:rPr>
              <w:t xml:space="preserve">sultative Group of the </w:t>
            </w:r>
            <w:r w:rsidRPr="00A26A1C">
              <w:rPr>
                <w:sz w:val="22"/>
                <w:szCs w:val="22"/>
              </w:rPr>
              <w:t>Health and Nutrition Sector Pro</w:t>
            </w:r>
            <w:r w:rsidR="003A76E5">
              <w:rPr>
                <w:sz w:val="22"/>
                <w:szCs w:val="22"/>
              </w:rPr>
              <w:t>gram (HNSP) of the GOB (1998-99)</w:t>
            </w:r>
            <w:r w:rsidR="00F62BFF">
              <w:rPr>
                <w:sz w:val="22"/>
                <w:szCs w:val="22"/>
              </w:rPr>
              <w:t>;</w:t>
            </w:r>
          </w:p>
          <w:p w:rsidR="008518E3" w:rsidRPr="00A26A1C" w:rsidRDefault="008518E3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Served as a Member of Task Force IX of the Vth Health and Populati</w:t>
            </w:r>
            <w:r w:rsidR="003A76E5">
              <w:rPr>
                <w:sz w:val="22"/>
                <w:szCs w:val="22"/>
              </w:rPr>
              <w:t>on Program (HAPP-V) of the GOB (1997-98)</w:t>
            </w:r>
            <w:r w:rsidR="00F62BFF">
              <w:rPr>
                <w:sz w:val="22"/>
                <w:szCs w:val="22"/>
              </w:rPr>
              <w:t>;</w:t>
            </w:r>
          </w:p>
          <w:p w:rsidR="008518E3" w:rsidRPr="00A26A1C" w:rsidRDefault="00A64A58" w:rsidP="0074741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100"/>
              <w:ind w:left="4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Served from </w:t>
            </w:r>
            <w:r w:rsidR="008518E3" w:rsidRPr="00A26A1C">
              <w:rPr>
                <w:sz w:val="22"/>
                <w:szCs w:val="22"/>
              </w:rPr>
              <w:t>as a Member of the Fellow Selection Committee of the Minist</w:t>
            </w:r>
            <w:r>
              <w:rPr>
                <w:sz w:val="22"/>
                <w:szCs w:val="22"/>
              </w:rPr>
              <w:t>ry of Science &amp; Technology, GOB during 1990s.</w:t>
            </w:r>
          </w:p>
        </w:tc>
      </w:tr>
      <w:tr w:rsidR="0044045C" w:rsidRPr="00A26A1C" w:rsidTr="002821BB">
        <w:trPr>
          <w:trHeight w:val="422"/>
        </w:trPr>
        <w:tc>
          <w:tcPr>
            <w:tcW w:w="9821" w:type="dxa"/>
            <w:gridSpan w:val="2"/>
            <w:shd w:val="clear" w:color="auto" w:fill="D9D9D9" w:themeFill="background1" w:themeFillShade="D9"/>
            <w:vAlign w:val="center"/>
          </w:tcPr>
          <w:p w:rsidR="0044045C" w:rsidRPr="00A26A1C" w:rsidRDefault="0044045C" w:rsidP="0044045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6A1C">
              <w:rPr>
                <w:rFonts w:ascii="Times New Roman" w:hAnsi="Times New Roman" w:cs="Times New Roman"/>
                <w:b/>
              </w:rPr>
              <w:lastRenderedPageBreak/>
              <w:t>ORGANIZATIONAL POSITION IN PROFESSIONAL SOCIETIES</w:t>
            </w:r>
          </w:p>
        </w:tc>
      </w:tr>
      <w:tr w:rsidR="0044045C" w:rsidRPr="00A26A1C" w:rsidTr="002821BB">
        <w:tc>
          <w:tcPr>
            <w:tcW w:w="9821" w:type="dxa"/>
            <w:gridSpan w:val="2"/>
            <w:shd w:val="clear" w:color="auto" w:fill="auto"/>
          </w:tcPr>
          <w:p w:rsidR="00AB4CBC" w:rsidRPr="00A26A1C" w:rsidRDefault="00AB4CBC" w:rsidP="00C768E9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spacing w:before="120" w:after="120" w:line="276" w:lineRule="auto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President, Bangladesh Society of Medical Biochemists (201</w:t>
            </w:r>
            <w:r>
              <w:rPr>
                <w:sz w:val="22"/>
                <w:szCs w:val="22"/>
              </w:rPr>
              <w:t>6</w:t>
            </w:r>
            <w:r w:rsidRPr="00A26A1C">
              <w:rPr>
                <w:sz w:val="22"/>
                <w:szCs w:val="22"/>
              </w:rPr>
              <w:t>-    )</w:t>
            </w:r>
          </w:p>
          <w:p w:rsidR="0044045C" w:rsidRPr="00A26A1C" w:rsidRDefault="0044045C" w:rsidP="00C768E9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spacing w:before="120" w:after="120" w:line="276" w:lineRule="auto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 xml:space="preserve">Vice-President, Bangladesh Society of Medical Biochemists (2011- </w:t>
            </w:r>
            <w:r w:rsidR="00AB4CBC">
              <w:rPr>
                <w:sz w:val="22"/>
                <w:szCs w:val="22"/>
              </w:rPr>
              <w:t>2015</w:t>
            </w:r>
            <w:r w:rsidRPr="00A26A1C">
              <w:rPr>
                <w:sz w:val="22"/>
                <w:szCs w:val="22"/>
              </w:rPr>
              <w:t>)</w:t>
            </w:r>
          </w:p>
          <w:p w:rsidR="0044045C" w:rsidRPr="00A26A1C" w:rsidRDefault="0044045C" w:rsidP="00C768E9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spacing w:before="120" w:after="120" w:line="276" w:lineRule="auto"/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General Secretary, Bang</w:t>
            </w:r>
            <w:r w:rsidR="00AB4CBC">
              <w:rPr>
                <w:sz w:val="22"/>
                <w:szCs w:val="22"/>
              </w:rPr>
              <w:t>ladesh Endocrine Society (2009-2016</w:t>
            </w:r>
            <w:r w:rsidRPr="00A26A1C">
              <w:rPr>
                <w:sz w:val="22"/>
                <w:szCs w:val="22"/>
              </w:rPr>
              <w:t>)</w:t>
            </w:r>
          </w:p>
        </w:tc>
      </w:tr>
    </w:tbl>
    <w:p w:rsidR="007F00F9" w:rsidRDefault="007F00F9">
      <w:pPr>
        <w:rPr>
          <w:sz w:val="1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358"/>
        <w:gridCol w:w="7470"/>
      </w:tblGrid>
      <w:tr w:rsidR="0044045C" w:rsidRPr="00A26A1C" w:rsidTr="000C28EC">
        <w:trPr>
          <w:trHeight w:val="413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:rsidR="0044045C" w:rsidRPr="00A26A1C" w:rsidRDefault="00AB4CBC" w:rsidP="0044045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GRANTS/</w:t>
            </w:r>
            <w:r w:rsidR="0044045C" w:rsidRPr="00A26A1C">
              <w:rPr>
                <w:rFonts w:ascii="Times New Roman" w:hAnsi="Times New Roman" w:cs="Times New Roman"/>
                <w:b/>
              </w:rPr>
              <w:t>FELLOWSHIPS AND MEMBERSHIPS</w:t>
            </w:r>
          </w:p>
        </w:tc>
      </w:tr>
      <w:tr w:rsidR="001C5F6C" w:rsidRPr="00A26A1C" w:rsidTr="000C28EC">
        <w:tc>
          <w:tcPr>
            <w:tcW w:w="2358" w:type="dxa"/>
            <w:shd w:val="clear" w:color="auto" w:fill="auto"/>
            <w:vAlign w:val="center"/>
          </w:tcPr>
          <w:p w:rsidR="0044045C" w:rsidRPr="00A26A1C" w:rsidRDefault="001C5F6C" w:rsidP="001C5F6C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SHORT-TERM FELLOWSHIPS</w:t>
            </w:r>
          </w:p>
        </w:tc>
        <w:tc>
          <w:tcPr>
            <w:tcW w:w="7470" w:type="dxa"/>
            <w:shd w:val="clear" w:color="auto" w:fill="auto"/>
          </w:tcPr>
          <w:p w:rsidR="0044045C" w:rsidRPr="00A26A1C" w:rsidRDefault="0044045C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Fellow</w:t>
            </w:r>
            <w:r w:rsidR="002D53BA">
              <w:rPr>
                <w:sz w:val="22"/>
                <w:szCs w:val="22"/>
              </w:rPr>
              <w:t xml:space="preserve">, </w:t>
            </w:r>
            <w:r w:rsidRPr="00A26A1C">
              <w:rPr>
                <w:sz w:val="22"/>
                <w:szCs w:val="22"/>
              </w:rPr>
              <w:t>World Health Organization (1987-88).</w:t>
            </w:r>
          </w:p>
          <w:p w:rsidR="0044045C" w:rsidRPr="00A26A1C" w:rsidRDefault="002D53BA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Fellow, </w:t>
            </w:r>
            <w:r w:rsidR="0044045C" w:rsidRPr="00A26A1C">
              <w:rPr>
                <w:sz w:val="22"/>
                <w:szCs w:val="22"/>
              </w:rPr>
              <w:t>International Program in the Chemical Sciences (IPICS), Sweden (1988-90)</w:t>
            </w:r>
          </w:p>
          <w:p w:rsidR="0044045C" w:rsidRPr="00A26A1C" w:rsidRDefault="002D53BA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Fellow, </w:t>
            </w:r>
            <w:r w:rsidR="0044045C" w:rsidRPr="00A26A1C">
              <w:rPr>
                <w:sz w:val="22"/>
                <w:szCs w:val="22"/>
              </w:rPr>
              <w:t>International Foundation for Science (IFS), Stockholm, Sweden (1992-94).</w:t>
            </w:r>
          </w:p>
          <w:p w:rsidR="0044045C" w:rsidRPr="00A26A1C" w:rsidRDefault="002D53BA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Fellow, </w:t>
            </w:r>
            <w:r w:rsidR="0044045C" w:rsidRPr="00A26A1C">
              <w:rPr>
                <w:sz w:val="22"/>
                <w:szCs w:val="22"/>
              </w:rPr>
              <w:t>National Science and Technology Division, Ministry of Science and, Govt of the People’s Republic of Bangladesh (1995-97).</w:t>
            </w:r>
          </w:p>
        </w:tc>
      </w:tr>
      <w:tr w:rsidR="00A26A1C" w:rsidRPr="00A26A1C" w:rsidTr="000C28EC">
        <w:tc>
          <w:tcPr>
            <w:tcW w:w="2358" w:type="dxa"/>
            <w:shd w:val="clear" w:color="auto" w:fill="auto"/>
            <w:vAlign w:val="center"/>
          </w:tcPr>
          <w:p w:rsidR="0044045C" w:rsidRPr="00A26A1C" w:rsidRDefault="001C5F6C" w:rsidP="001C5F6C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A26A1C">
              <w:rPr>
                <w:rFonts w:ascii="Times New Roman" w:hAnsi="Times New Roman" w:cs="Times New Roman"/>
              </w:rPr>
              <w:t>FELLOWSHIPS/ MEMBERSHIPS OF PROFESSIONAL BODIES</w:t>
            </w:r>
          </w:p>
        </w:tc>
        <w:tc>
          <w:tcPr>
            <w:tcW w:w="7470" w:type="dxa"/>
            <w:shd w:val="clear" w:color="auto" w:fill="auto"/>
          </w:tcPr>
          <w:p w:rsidR="00DC66B2" w:rsidRPr="00A26A1C" w:rsidRDefault="00DC66B2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Member of the European Association of the Study of Diabetes, EASD</w:t>
            </w:r>
          </w:p>
          <w:p w:rsidR="00DC66B2" w:rsidRPr="00A26A1C" w:rsidRDefault="00DC66B2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Life Member, Bangladesh Endocrine Society</w:t>
            </w:r>
          </w:p>
          <w:p w:rsidR="00DC66B2" w:rsidRPr="00A26A1C" w:rsidRDefault="00DC66B2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Life Member, Bangladesh Society of Medical Biochemists</w:t>
            </w:r>
          </w:p>
          <w:p w:rsidR="0044045C" w:rsidRPr="00A26A1C" w:rsidRDefault="00DC66B2" w:rsidP="00C768E9">
            <w:pPr>
              <w:pStyle w:val="ListParagraph"/>
              <w:numPr>
                <w:ilvl w:val="0"/>
                <w:numId w:val="10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A26A1C">
              <w:rPr>
                <w:sz w:val="22"/>
                <w:szCs w:val="22"/>
              </w:rPr>
              <w:t>Life Member, Bangladesh Medical Association</w:t>
            </w:r>
          </w:p>
        </w:tc>
      </w:tr>
    </w:tbl>
    <w:p w:rsidR="0044045C" w:rsidRDefault="0044045C" w:rsidP="008518E3">
      <w:pPr>
        <w:tabs>
          <w:tab w:val="left" w:pos="5160"/>
        </w:tabs>
        <w:rPr>
          <w:rFonts w:ascii="Times New Roman" w:hAnsi="Times New Roman" w:cs="Times New Roman"/>
          <w:sz w:val="2"/>
          <w:szCs w:val="24"/>
        </w:rPr>
      </w:pPr>
    </w:p>
    <w:p w:rsidR="006E7E60" w:rsidRDefault="006E7E60" w:rsidP="008518E3">
      <w:pPr>
        <w:tabs>
          <w:tab w:val="left" w:pos="5160"/>
        </w:tabs>
        <w:rPr>
          <w:rFonts w:ascii="Times New Roman" w:hAnsi="Times New Roman" w:cs="Times New Roman"/>
          <w:sz w:val="2"/>
          <w:szCs w:val="24"/>
        </w:rPr>
      </w:pPr>
    </w:p>
    <w:p w:rsidR="000C28EC" w:rsidRPr="00A26A1C" w:rsidRDefault="000C28EC" w:rsidP="008518E3">
      <w:pPr>
        <w:tabs>
          <w:tab w:val="left" w:pos="5160"/>
        </w:tabs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1C5F6C" w:rsidTr="000C28EC">
        <w:trPr>
          <w:trHeight w:val="467"/>
        </w:trPr>
        <w:tc>
          <w:tcPr>
            <w:tcW w:w="10368" w:type="dxa"/>
            <w:shd w:val="clear" w:color="auto" w:fill="D9D9D9" w:themeFill="background1" w:themeFillShade="D9"/>
            <w:vAlign w:val="center"/>
          </w:tcPr>
          <w:p w:rsidR="001C5F6C" w:rsidRPr="006F69A4" w:rsidRDefault="001C5F6C" w:rsidP="006F69A4">
            <w:pPr>
              <w:tabs>
                <w:tab w:val="left" w:pos="4365"/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69A4">
              <w:rPr>
                <w:rFonts w:ascii="Times New Roman" w:hAnsi="Times New Roman" w:cs="Times New Roman"/>
                <w:b/>
              </w:rPr>
              <w:t>AWARDS/HONORS</w:t>
            </w:r>
          </w:p>
        </w:tc>
      </w:tr>
      <w:tr w:rsidR="001C5F6C" w:rsidTr="007F00F9">
        <w:trPr>
          <w:trHeight w:val="2132"/>
        </w:trPr>
        <w:tc>
          <w:tcPr>
            <w:tcW w:w="10368" w:type="dxa"/>
            <w:shd w:val="clear" w:color="auto" w:fill="auto"/>
          </w:tcPr>
          <w:p w:rsidR="005D6A32" w:rsidRDefault="005D6A32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Fellow, The World Academy of Sciences (TWAS) (awarded in 2024)</w:t>
            </w:r>
          </w:p>
          <w:p w:rsidR="00F06B3C" w:rsidRDefault="00F06B3C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06B3C">
              <w:rPr>
                <w:sz w:val="22"/>
                <w:szCs w:val="22"/>
              </w:rPr>
              <w:t>IASTAM –Zandu International Award, for Excellence in Research Contribution to Ayurve</w:t>
            </w:r>
            <w:r>
              <w:rPr>
                <w:sz w:val="22"/>
                <w:szCs w:val="22"/>
              </w:rPr>
              <w:t>dic and /or Natural Products; [</w:t>
            </w:r>
            <w:r w:rsidRPr="00F06B3C">
              <w:rPr>
                <w:sz w:val="22"/>
                <w:szCs w:val="22"/>
              </w:rPr>
              <w:t>International Expert]</w:t>
            </w:r>
            <w:r>
              <w:rPr>
                <w:sz w:val="22"/>
                <w:szCs w:val="22"/>
              </w:rPr>
              <w:t xml:space="preserve"> </w:t>
            </w:r>
            <w:r w:rsidRPr="00F06B3C">
              <w:rPr>
                <w:sz w:val="22"/>
                <w:szCs w:val="22"/>
              </w:rPr>
              <w:t>for the year 2021-22.</w:t>
            </w:r>
            <w:r>
              <w:rPr>
                <w:sz w:val="22"/>
                <w:szCs w:val="22"/>
              </w:rPr>
              <w:t xml:space="preserve"> (awarded by IASTAM in 2022)</w:t>
            </w:r>
          </w:p>
          <w:p w:rsidR="00F06B3C" w:rsidRPr="00F06B3C" w:rsidRDefault="00F06B3C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Fellow</w:t>
            </w:r>
            <w:r w:rsidRPr="000834F9">
              <w:rPr>
                <w:sz w:val="22"/>
              </w:rPr>
              <w:t xml:space="preserve"> of the Islamic </w:t>
            </w:r>
            <w:r>
              <w:rPr>
                <w:sz w:val="22"/>
              </w:rPr>
              <w:t xml:space="preserve">World Academy of Sciences (awarded in </w:t>
            </w:r>
            <w:r w:rsidRPr="000834F9">
              <w:rPr>
                <w:sz w:val="22"/>
              </w:rPr>
              <w:t>2017</w:t>
            </w:r>
            <w:r>
              <w:rPr>
                <w:sz w:val="22"/>
              </w:rPr>
              <w:t>)</w:t>
            </w:r>
          </w:p>
          <w:p w:rsidR="00F06B3C" w:rsidRPr="000834F9" w:rsidRDefault="00F06B3C" w:rsidP="00F06B3C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BAS Gold Medal (Senior</w:t>
            </w:r>
            <w:r w:rsidRPr="000834F9">
              <w:rPr>
                <w:sz w:val="22"/>
              </w:rPr>
              <w:t xml:space="preserve"> Scientist</w:t>
            </w:r>
            <w:r>
              <w:rPr>
                <w:sz w:val="22"/>
              </w:rPr>
              <w:t xml:space="preserve"> group) in </w:t>
            </w:r>
            <w:r w:rsidRPr="000834F9">
              <w:rPr>
                <w:sz w:val="22"/>
              </w:rPr>
              <w:t>Biological Sciences for the year 2010</w:t>
            </w:r>
            <w:r>
              <w:rPr>
                <w:sz w:val="22"/>
              </w:rPr>
              <w:t xml:space="preserve"> (awarded in </w:t>
            </w:r>
            <w:r w:rsidRPr="000834F9">
              <w:rPr>
                <w:sz w:val="22"/>
              </w:rPr>
              <w:t>2014</w:t>
            </w:r>
            <w:r>
              <w:rPr>
                <w:sz w:val="22"/>
              </w:rPr>
              <w:t>)</w:t>
            </w:r>
          </w:p>
          <w:p w:rsidR="00F06B3C" w:rsidRDefault="00F06B3C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F69A4">
              <w:rPr>
                <w:sz w:val="22"/>
                <w:szCs w:val="22"/>
              </w:rPr>
              <w:t xml:space="preserve">IAS-COMSTECH Ibrahim Memorial Award </w:t>
            </w:r>
            <w:r>
              <w:rPr>
                <w:sz w:val="22"/>
                <w:szCs w:val="22"/>
              </w:rPr>
              <w:t>(awarded in 2013)</w:t>
            </w:r>
          </w:p>
          <w:p w:rsidR="00F06B3C" w:rsidRDefault="00F06B3C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F69A4">
              <w:rPr>
                <w:sz w:val="22"/>
                <w:szCs w:val="22"/>
              </w:rPr>
              <w:t xml:space="preserve">Gold Medal </w:t>
            </w:r>
            <w:r>
              <w:rPr>
                <w:sz w:val="22"/>
                <w:szCs w:val="22"/>
              </w:rPr>
              <w:t xml:space="preserve">by </w:t>
            </w:r>
            <w:r w:rsidRPr="006F69A4">
              <w:rPr>
                <w:sz w:val="22"/>
                <w:szCs w:val="22"/>
              </w:rPr>
              <w:t>the Indian Public Health Assoc</w:t>
            </w:r>
            <w:r>
              <w:rPr>
                <w:sz w:val="22"/>
                <w:szCs w:val="22"/>
              </w:rPr>
              <w:t>iation (awarded in 2011)</w:t>
            </w:r>
          </w:p>
          <w:p w:rsidR="00F06B3C" w:rsidRDefault="00F06B3C" w:rsidP="00C768E9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Fellow of the</w:t>
            </w:r>
            <w:r w:rsidRPr="006F69A4">
              <w:rPr>
                <w:sz w:val="22"/>
                <w:szCs w:val="22"/>
              </w:rPr>
              <w:t xml:space="preserve"> International Unio</w:t>
            </w:r>
            <w:r>
              <w:rPr>
                <w:sz w:val="22"/>
                <w:szCs w:val="22"/>
              </w:rPr>
              <w:t>n of Pure &amp; Applied Chemistry (a</w:t>
            </w:r>
            <w:r w:rsidRPr="006F69A4">
              <w:rPr>
                <w:sz w:val="22"/>
                <w:szCs w:val="22"/>
              </w:rPr>
              <w:t>warded in 2005</w:t>
            </w:r>
            <w:r>
              <w:rPr>
                <w:sz w:val="22"/>
                <w:szCs w:val="22"/>
              </w:rPr>
              <w:t>)</w:t>
            </w:r>
          </w:p>
          <w:p w:rsidR="00F06B3C" w:rsidRPr="006F69A4" w:rsidRDefault="00F06B3C" w:rsidP="00F06B3C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F69A4">
              <w:rPr>
                <w:sz w:val="22"/>
                <w:szCs w:val="22"/>
              </w:rPr>
              <w:t>Fellow of the B</w:t>
            </w:r>
            <w:r>
              <w:rPr>
                <w:sz w:val="22"/>
                <w:szCs w:val="22"/>
              </w:rPr>
              <w:t>angladesh Academy of Sciences (a</w:t>
            </w:r>
            <w:r w:rsidRPr="006F69A4">
              <w:rPr>
                <w:sz w:val="22"/>
                <w:szCs w:val="22"/>
              </w:rPr>
              <w:t>warded in 2001)</w:t>
            </w:r>
          </w:p>
          <w:p w:rsidR="009A39CB" w:rsidRDefault="007D1D58" w:rsidP="00F06B3C">
            <w:pPr>
              <w:pStyle w:val="ListParagraph"/>
              <w:numPr>
                <w:ilvl w:val="0"/>
                <w:numId w:val="3"/>
              </w:numPr>
              <w:tabs>
                <w:tab w:val="left" w:pos="51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F69A4">
              <w:rPr>
                <w:sz w:val="22"/>
                <w:szCs w:val="22"/>
              </w:rPr>
              <w:t>International Diabetes Federation Education Foundation(Eli-Li</w:t>
            </w:r>
            <w:r w:rsidR="00170965">
              <w:rPr>
                <w:sz w:val="22"/>
                <w:szCs w:val="22"/>
              </w:rPr>
              <w:t>lli Prize) (a</w:t>
            </w:r>
            <w:r w:rsidRPr="006F69A4">
              <w:rPr>
                <w:sz w:val="22"/>
                <w:szCs w:val="22"/>
              </w:rPr>
              <w:t>warded in 1994)</w:t>
            </w:r>
          </w:p>
          <w:p w:rsidR="00FB5A3C" w:rsidRDefault="00FB5A3C" w:rsidP="00FB5A3C">
            <w:pPr>
              <w:pStyle w:val="ListParagraph"/>
              <w:tabs>
                <w:tab w:val="left" w:pos="5160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:rsidR="00FB5A3C" w:rsidRDefault="00FB5A3C" w:rsidP="00FB5A3C">
            <w:pPr>
              <w:pStyle w:val="ListParagraph"/>
              <w:tabs>
                <w:tab w:val="left" w:pos="5160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:rsidR="00FB5A3C" w:rsidRPr="00F06B3C" w:rsidRDefault="00FB5A3C" w:rsidP="00FB5A3C">
            <w:pPr>
              <w:pStyle w:val="ListParagraph"/>
              <w:tabs>
                <w:tab w:val="left" w:pos="5160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1C5F6C" w:rsidRDefault="001C5F6C" w:rsidP="008518E3">
      <w:pPr>
        <w:tabs>
          <w:tab w:val="left" w:pos="5160"/>
        </w:tabs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7380"/>
      </w:tblGrid>
      <w:tr w:rsidR="00A26A1C" w:rsidTr="000C28EC">
        <w:trPr>
          <w:trHeight w:val="620"/>
        </w:trPr>
        <w:tc>
          <w:tcPr>
            <w:tcW w:w="9821" w:type="dxa"/>
            <w:gridSpan w:val="2"/>
            <w:shd w:val="clear" w:color="auto" w:fill="D9D9D9" w:themeFill="background1" w:themeFillShade="D9"/>
            <w:vAlign w:val="center"/>
          </w:tcPr>
          <w:p w:rsidR="00A26A1C" w:rsidRPr="00A26A1C" w:rsidRDefault="00A26A1C" w:rsidP="00A26A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26A1C">
              <w:rPr>
                <w:rFonts w:ascii="Times New Roman" w:hAnsi="Times New Roman" w:cs="Times New Roman"/>
                <w:b/>
              </w:rPr>
              <w:t>SUPERVISION/JOINT SUPERVISION OF POSTGRADUATE LEVEL THESIS</w:t>
            </w:r>
            <w:r w:rsidR="006B509E">
              <w:rPr>
                <w:rFonts w:ascii="Times New Roman" w:hAnsi="Times New Roman" w:cs="Times New Roman"/>
                <w:b/>
              </w:rPr>
              <w:t xml:space="preserve"> </w:t>
            </w:r>
            <w:r w:rsidRPr="00A26A1C">
              <w:rPr>
                <w:rFonts w:ascii="Times New Roman" w:hAnsi="Times New Roman" w:cs="Times New Roman"/>
                <w:b/>
              </w:rPr>
              <w:t>(COMPLETED/ONGOING)</w:t>
            </w:r>
          </w:p>
        </w:tc>
      </w:tr>
      <w:tr w:rsidR="00A26A1C" w:rsidRPr="001A2F38" w:rsidTr="002C3030">
        <w:tc>
          <w:tcPr>
            <w:tcW w:w="2110" w:type="dxa"/>
            <w:shd w:val="clear" w:color="auto" w:fill="auto"/>
          </w:tcPr>
          <w:p w:rsidR="00A26A1C" w:rsidRPr="001A2F38" w:rsidRDefault="00A26A1C" w:rsidP="008518E3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1A2F38">
              <w:rPr>
                <w:rFonts w:ascii="Times New Roman" w:hAnsi="Times New Roman" w:cs="Times New Roman"/>
              </w:rPr>
              <w:t>A. PhD</w:t>
            </w:r>
          </w:p>
        </w:tc>
        <w:tc>
          <w:tcPr>
            <w:tcW w:w="7711" w:type="dxa"/>
            <w:shd w:val="clear" w:color="auto" w:fill="auto"/>
          </w:tcPr>
          <w:p w:rsidR="00132215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Un</w:t>
            </w:r>
            <w:r w:rsidR="00132215">
              <w:rPr>
                <w:sz w:val="22"/>
                <w:szCs w:val="22"/>
              </w:rPr>
              <w:t>iversity of Dhaka/R</w:t>
            </w:r>
            <w:r w:rsidR="00132215" w:rsidRPr="001A2F38">
              <w:rPr>
                <w:sz w:val="22"/>
                <w:szCs w:val="22"/>
              </w:rPr>
              <w:t>a</w:t>
            </w:r>
            <w:r w:rsidR="00132215">
              <w:rPr>
                <w:sz w:val="22"/>
                <w:szCs w:val="22"/>
              </w:rPr>
              <w:t>jshahi University</w:t>
            </w:r>
            <w:r w:rsidR="00F14B54">
              <w:rPr>
                <w:sz w:val="22"/>
                <w:szCs w:val="22"/>
              </w:rPr>
              <w:t>/</w:t>
            </w:r>
            <w:r w:rsidR="005E6A79">
              <w:rPr>
                <w:sz w:val="22"/>
                <w:szCs w:val="22"/>
              </w:rPr>
              <w:t>Jahangirnagar University/BUP</w:t>
            </w:r>
          </w:p>
          <w:p w:rsidR="00A26A1C" w:rsidRPr="001A2F38" w:rsidRDefault="005E6A79" w:rsidP="00132215">
            <w:pPr>
              <w:pStyle w:val="ListParagraph"/>
              <w:tabs>
                <w:tab w:val="left" w:pos="51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Bangladesh (12/4</w:t>
            </w:r>
            <w:r w:rsidR="00A26A1C" w:rsidRPr="001A2F38">
              <w:rPr>
                <w:sz w:val="22"/>
                <w:szCs w:val="22"/>
              </w:rPr>
              <w:t>)</w:t>
            </w:r>
          </w:p>
          <w:p w:rsidR="00A26A1C" w:rsidRPr="001A2F38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Montpellier University, France (1/0)</w:t>
            </w:r>
          </w:p>
          <w:p w:rsidR="00A26A1C" w:rsidRPr="001A2F38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Ulster University, Northern Ireland (1/0)</w:t>
            </w:r>
          </w:p>
          <w:p w:rsidR="00A26A1C" w:rsidRPr="001A2F38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University of NSW,</w:t>
            </w:r>
            <w:r w:rsidR="0085697E" w:rsidRPr="001A2F38">
              <w:rPr>
                <w:sz w:val="22"/>
                <w:szCs w:val="22"/>
              </w:rPr>
              <w:t xml:space="preserve"> Sydney, Australia (1</w:t>
            </w:r>
            <w:r w:rsidRPr="001A2F38">
              <w:rPr>
                <w:sz w:val="22"/>
                <w:szCs w:val="22"/>
              </w:rPr>
              <w:t>/</w:t>
            </w:r>
            <w:r w:rsidR="0085697E" w:rsidRPr="001A2F38">
              <w:rPr>
                <w:sz w:val="22"/>
                <w:szCs w:val="22"/>
              </w:rPr>
              <w:t>0</w:t>
            </w:r>
            <w:r w:rsidRPr="001A2F38">
              <w:rPr>
                <w:sz w:val="22"/>
                <w:szCs w:val="22"/>
              </w:rPr>
              <w:t>)</w:t>
            </w:r>
          </w:p>
          <w:p w:rsidR="00A26A1C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 xml:space="preserve">University of </w:t>
            </w:r>
            <w:r w:rsidR="0085697E" w:rsidRPr="001A2F38">
              <w:rPr>
                <w:sz w:val="22"/>
                <w:szCs w:val="22"/>
              </w:rPr>
              <w:t>Western Sydney, Australia (1</w:t>
            </w:r>
            <w:r w:rsidR="006F6649">
              <w:rPr>
                <w:sz w:val="22"/>
                <w:szCs w:val="22"/>
              </w:rPr>
              <w:t>/0</w:t>
            </w:r>
            <w:r w:rsidRPr="001A2F38">
              <w:rPr>
                <w:sz w:val="22"/>
                <w:szCs w:val="22"/>
              </w:rPr>
              <w:t>)</w:t>
            </w:r>
          </w:p>
          <w:p w:rsidR="005E6A79" w:rsidRPr="001A2F38" w:rsidRDefault="005E6A79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Monash University, Melbourne, Australia (0/1)</w:t>
            </w:r>
          </w:p>
          <w:p w:rsidR="00A26A1C" w:rsidRPr="001A2F38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H</w:t>
            </w:r>
            <w:r w:rsidR="005E6A79">
              <w:rPr>
                <w:sz w:val="22"/>
                <w:szCs w:val="22"/>
              </w:rPr>
              <w:t>eidelberg University, Germany (2/0</w:t>
            </w:r>
            <w:r w:rsidRPr="001A2F38">
              <w:rPr>
                <w:sz w:val="22"/>
                <w:szCs w:val="22"/>
              </w:rPr>
              <w:t>)</w:t>
            </w:r>
          </w:p>
          <w:p w:rsidR="0085697E" w:rsidRPr="001A2F38" w:rsidRDefault="00170965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University of Munich</w:t>
            </w:r>
            <w:r w:rsidR="006F6649">
              <w:rPr>
                <w:sz w:val="22"/>
                <w:szCs w:val="22"/>
              </w:rPr>
              <w:t>, Germany (1/0</w:t>
            </w:r>
            <w:r w:rsidR="0085697E" w:rsidRPr="001A2F38">
              <w:rPr>
                <w:sz w:val="22"/>
                <w:szCs w:val="22"/>
              </w:rPr>
              <w:t>)</w:t>
            </w:r>
          </w:p>
          <w:p w:rsidR="00406298" w:rsidRPr="001A2F38" w:rsidRDefault="00406298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lastRenderedPageBreak/>
              <w:t>Monash University, Mel</w:t>
            </w:r>
            <w:r w:rsidR="00B95919">
              <w:rPr>
                <w:sz w:val="22"/>
                <w:szCs w:val="22"/>
              </w:rPr>
              <w:t>b</w:t>
            </w:r>
            <w:r w:rsidR="006F6649">
              <w:rPr>
                <w:sz w:val="22"/>
                <w:szCs w:val="22"/>
              </w:rPr>
              <w:t>ourne, Australia (1</w:t>
            </w:r>
            <w:r w:rsidRPr="001A2F38">
              <w:rPr>
                <w:sz w:val="22"/>
                <w:szCs w:val="22"/>
              </w:rPr>
              <w:t>/1)</w:t>
            </w:r>
          </w:p>
          <w:p w:rsidR="00A26A1C" w:rsidRDefault="00A26A1C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1A2F38">
              <w:rPr>
                <w:sz w:val="22"/>
                <w:szCs w:val="22"/>
              </w:rPr>
              <w:t>University of Kyung Hee Uni</w:t>
            </w:r>
            <w:r w:rsidR="003F4337">
              <w:rPr>
                <w:sz w:val="22"/>
                <w:szCs w:val="22"/>
              </w:rPr>
              <w:t>versity in Seoul, South Korea (2</w:t>
            </w:r>
            <w:r w:rsidR="00D31C95">
              <w:rPr>
                <w:sz w:val="22"/>
                <w:szCs w:val="22"/>
              </w:rPr>
              <w:t>/0</w:t>
            </w:r>
            <w:r w:rsidRPr="001A2F38">
              <w:rPr>
                <w:sz w:val="22"/>
                <w:szCs w:val="22"/>
              </w:rPr>
              <w:t>)</w:t>
            </w:r>
          </w:p>
          <w:p w:rsidR="005E6A79" w:rsidRPr="001A2F38" w:rsidRDefault="005E6A79" w:rsidP="00C768E9">
            <w:pPr>
              <w:pStyle w:val="ListParagraph"/>
              <w:numPr>
                <w:ilvl w:val="0"/>
                <w:numId w:val="4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Science &amp; Technology Meghalaya, India (0/2)</w:t>
            </w:r>
          </w:p>
        </w:tc>
      </w:tr>
      <w:tr w:rsidR="00A26A1C" w:rsidRPr="001A2F38" w:rsidTr="002C3030">
        <w:tc>
          <w:tcPr>
            <w:tcW w:w="2110" w:type="dxa"/>
            <w:shd w:val="clear" w:color="auto" w:fill="auto"/>
          </w:tcPr>
          <w:p w:rsidR="00A26A1C" w:rsidRPr="00E925FD" w:rsidRDefault="00A26A1C" w:rsidP="00A26A1C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lastRenderedPageBreak/>
              <w:t>B. MD</w:t>
            </w:r>
          </w:p>
        </w:tc>
        <w:tc>
          <w:tcPr>
            <w:tcW w:w="7711" w:type="dxa"/>
            <w:shd w:val="clear" w:color="auto" w:fill="auto"/>
          </w:tcPr>
          <w:p w:rsidR="00A26A1C" w:rsidRDefault="00F14B54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Dhaka/</w:t>
            </w:r>
            <w:r w:rsidR="008F3EC9" w:rsidRPr="00E925FD">
              <w:rPr>
                <w:sz w:val="22"/>
                <w:szCs w:val="22"/>
              </w:rPr>
              <w:t>Bangabandhu Sheikh Mujib Medical University (BSMMU), Bangladesh</w:t>
            </w:r>
          </w:p>
          <w:p w:rsidR="00A26A1C" w:rsidRPr="00E925FD" w:rsidRDefault="00A26A1C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 xml:space="preserve">MD </w:t>
            </w:r>
            <w:r w:rsidR="008F3EC9">
              <w:rPr>
                <w:rFonts w:ascii="Times New Roman" w:hAnsi="Times New Roman" w:cs="Times New Roman"/>
              </w:rPr>
              <w:t>in Endocrinology &amp; Metabolism (7</w:t>
            </w:r>
            <w:r w:rsidRPr="00E925FD">
              <w:rPr>
                <w:rFonts w:ascii="Times New Roman" w:hAnsi="Times New Roman" w:cs="Times New Roman"/>
              </w:rPr>
              <w:t>/0)</w:t>
            </w:r>
          </w:p>
          <w:p w:rsidR="00A26A1C" w:rsidRPr="00E925FD" w:rsidRDefault="00A26A1C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MD in Nephrology (2/0)</w:t>
            </w:r>
          </w:p>
          <w:p w:rsidR="00A26A1C" w:rsidRPr="00E925FD" w:rsidRDefault="00A26A1C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MD in Neurology (2/0)</w:t>
            </w:r>
          </w:p>
          <w:p w:rsidR="00A26A1C" w:rsidRPr="00E925FD" w:rsidRDefault="00B95919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 in Gast</w:t>
            </w:r>
            <w:r w:rsidR="00A26A1C" w:rsidRPr="00E925FD">
              <w:rPr>
                <w:rFonts w:ascii="Times New Roman" w:hAnsi="Times New Roman" w:cs="Times New Roman"/>
              </w:rPr>
              <w:t>roent</w:t>
            </w:r>
            <w:r>
              <w:rPr>
                <w:rFonts w:ascii="Times New Roman" w:hAnsi="Times New Roman" w:cs="Times New Roman"/>
              </w:rPr>
              <w:t>e</w:t>
            </w:r>
            <w:r w:rsidR="00A26A1C" w:rsidRPr="00E925FD">
              <w:rPr>
                <w:rFonts w:ascii="Times New Roman" w:hAnsi="Times New Roman" w:cs="Times New Roman"/>
              </w:rPr>
              <w:t>rology (2/0)</w:t>
            </w:r>
          </w:p>
          <w:p w:rsidR="00A26A1C" w:rsidRPr="00E925FD" w:rsidRDefault="009919D1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MD in Medical Biochemistry (4/0</w:t>
            </w:r>
            <w:r w:rsidR="00A26A1C" w:rsidRPr="00E925FD">
              <w:rPr>
                <w:rFonts w:ascii="Times New Roman" w:hAnsi="Times New Roman" w:cs="Times New Roman"/>
              </w:rPr>
              <w:t>)</w:t>
            </w:r>
          </w:p>
        </w:tc>
      </w:tr>
      <w:tr w:rsidR="00A26A1C" w:rsidRPr="001A2F38" w:rsidTr="002C3030">
        <w:tc>
          <w:tcPr>
            <w:tcW w:w="2110" w:type="dxa"/>
            <w:shd w:val="clear" w:color="auto" w:fill="auto"/>
          </w:tcPr>
          <w:p w:rsidR="00A26A1C" w:rsidRPr="00E925FD" w:rsidRDefault="00D43E5D" w:rsidP="00D43E5D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C. MS</w:t>
            </w:r>
          </w:p>
        </w:tc>
        <w:tc>
          <w:tcPr>
            <w:tcW w:w="7711" w:type="dxa"/>
            <w:shd w:val="clear" w:color="auto" w:fill="auto"/>
          </w:tcPr>
          <w:p w:rsidR="00D43E5D" w:rsidRPr="00E925FD" w:rsidRDefault="008F3EC9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University of Dhaka/ </w:t>
            </w:r>
            <w:r w:rsidRPr="00E925FD">
              <w:rPr>
                <w:sz w:val="22"/>
                <w:szCs w:val="22"/>
              </w:rPr>
              <w:t>BSMMU</w:t>
            </w:r>
            <w:r>
              <w:rPr>
                <w:sz w:val="22"/>
                <w:szCs w:val="22"/>
              </w:rPr>
              <w:t>,</w:t>
            </w:r>
            <w:r w:rsidRPr="00E925FD">
              <w:rPr>
                <w:sz w:val="22"/>
                <w:szCs w:val="22"/>
              </w:rPr>
              <w:t xml:space="preserve"> </w:t>
            </w:r>
            <w:r w:rsidR="00D43E5D" w:rsidRPr="00E925FD">
              <w:rPr>
                <w:sz w:val="22"/>
                <w:szCs w:val="22"/>
              </w:rPr>
              <w:t>Bangladesh</w:t>
            </w:r>
          </w:p>
          <w:p w:rsidR="00D43E5D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</w:t>
            </w:r>
            <w:r w:rsidR="008F3EC9">
              <w:rPr>
                <w:rFonts w:ascii="Times New Roman" w:hAnsi="Times New Roman" w:cs="Times New Roman"/>
              </w:rPr>
              <w:t>S in Gynecology &amp; Obstetrics (25</w:t>
            </w:r>
            <w:r w:rsidRPr="00E925FD">
              <w:rPr>
                <w:rFonts w:ascii="Times New Roman" w:hAnsi="Times New Roman" w:cs="Times New Roman"/>
              </w:rPr>
              <w:t>/0)</w:t>
            </w:r>
          </w:p>
          <w:p w:rsidR="00A26A1C" w:rsidRPr="00E925FD" w:rsidRDefault="008F3EC9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in General Surgery (1</w:t>
            </w:r>
            <w:r w:rsidR="00D43E5D" w:rsidRPr="00E925FD">
              <w:rPr>
                <w:rFonts w:ascii="Times New Roman" w:hAnsi="Times New Roman" w:cs="Times New Roman"/>
              </w:rPr>
              <w:t>/0)</w:t>
            </w:r>
          </w:p>
        </w:tc>
      </w:tr>
      <w:tr w:rsidR="00A26A1C" w:rsidRPr="001A2F38" w:rsidTr="002C3030">
        <w:tc>
          <w:tcPr>
            <w:tcW w:w="2110" w:type="dxa"/>
            <w:shd w:val="clear" w:color="auto" w:fill="auto"/>
          </w:tcPr>
          <w:p w:rsidR="00A26A1C" w:rsidRPr="00E925FD" w:rsidRDefault="00D43E5D" w:rsidP="008518E3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D. MPhil</w:t>
            </w:r>
          </w:p>
        </w:tc>
        <w:tc>
          <w:tcPr>
            <w:tcW w:w="7711" w:type="dxa"/>
            <w:shd w:val="clear" w:color="auto" w:fill="auto"/>
          </w:tcPr>
          <w:p w:rsidR="00D43E5D" w:rsidRPr="00E925FD" w:rsidRDefault="00F14B54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Dhaka/BSMMU</w:t>
            </w:r>
            <w:r w:rsidR="0055213A">
              <w:rPr>
                <w:sz w:val="22"/>
                <w:szCs w:val="22"/>
              </w:rPr>
              <w:t>/ RU/JU</w:t>
            </w:r>
            <w:r>
              <w:rPr>
                <w:sz w:val="22"/>
                <w:szCs w:val="22"/>
              </w:rPr>
              <w:t>,</w:t>
            </w:r>
            <w:r w:rsidR="00D43E5D" w:rsidRPr="00E925FD">
              <w:rPr>
                <w:sz w:val="22"/>
                <w:szCs w:val="22"/>
              </w:rPr>
              <w:t xml:space="preserve"> Bangladesh</w:t>
            </w:r>
          </w:p>
          <w:p w:rsidR="00D43E5D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</w:t>
            </w:r>
            <w:r w:rsidR="009919D1" w:rsidRPr="00E925FD">
              <w:rPr>
                <w:rFonts w:ascii="Times New Roman" w:hAnsi="Times New Roman" w:cs="Times New Roman"/>
              </w:rPr>
              <w:t>Ph</w:t>
            </w:r>
            <w:r w:rsidR="0055213A">
              <w:rPr>
                <w:rFonts w:ascii="Times New Roman" w:hAnsi="Times New Roman" w:cs="Times New Roman"/>
              </w:rPr>
              <w:t>il in Medical Biochemistry (37/4</w:t>
            </w:r>
            <w:r w:rsidRPr="00E925FD">
              <w:rPr>
                <w:rFonts w:ascii="Times New Roman" w:hAnsi="Times New Roman" w:cs="Times New Roman"/>
              </w:rPr>
              <w:t>)</w:t>
            </w:r>
          </w:p>
          <w:p w:rsidR="00D43E5D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MPhil in Chemistry (5/0)</w:t>
            </w:r>
          </w:p>
          <w:p w:rsidR="00D43E5D" w:rsidRPr="00E925FD" w:rsidRDefault="009919D1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MPhil in Nutrition (9/0</w:t>
            </w:r>
            <w:r w:rsidR="00D43E5D" w:rsidRPr="00E925FD">
              <w:rPr>
                <w:rFonts w:ascii="Times New Roman" w:hAnsi="Times New Roman" w:cs="Times New Roman"/>
              </w:rPr>
              <w:t>)</w:t>
            </w:r>
          </w:p>
          <w:p w:rsidR="00D43E5D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MPhil in Physiology (1/0)</w:t>
            </w:r>
          </w:p>
          <w:p w:rsidR="00A26A1C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MPhil in Endocrinology &amp; Metabolism (7/0)</w:t>
            </w:r>
          </w:p>
          <w:p w:rsidR="00406298" w:rsidRPr="00E925FD" w:rsidRDefault="00F14B54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MPhil in NCD (3</w:t>
            </w:r>
            <w:r w:rsidR="00406298" w:rsidRPr="00E925FD">
              <w:rPr>
                <w:rFonts w:ascii="Times New Roman" w:hAnsi="Times New Roman" w:cs="Times New Roman"/>
              </w:rPr>
              <w:t>/0)</w:t>
            </w:r>
          </w:p>
          <w:p w:rsidR="00406298" w:rsidRPr="00E925FD" w:rsidRDefault="00F14B54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MPhil in HPHE (4</w:t>
            </w:r>
            <w:r w:rsidR="00406298" w:rsidRPr="00E925FD">
              <w:rPr>
                <w:rFonts w:ascii="Times New Roman" w:hAnsi="Times New Roman" w:cs="Times New Roman"/>
              </w:rPr>
              <w:t>/0)</w:t>
            </w:r>
          </w:p>
          <w:p w:rsidR="00406298" w:rsidRPr="00E925FD" w:rsidRDefault="00F14B54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MPhil in CN(4</w:t>
            </w:r>
            <w:r w:rsidR="00406298" w:rsidRPr="00E925FD">
              <w:rPr>
                <w:rFonts w:ascii="Times New Roman" w:hAnsi="Times New Roman" w:cs="Times New Roman"/>
              </w:rPr>
              <w:t>/0)</w:t>
            </w:r>
          </w:p>
          <w:p w:rsidR="00D43E5D" w:rsidRPr="00E925FD" w:rsidRDefault="00406298" w:rsidP="00F14B54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MPhil</w:t>
            </w:r>
            <w:r w:rsidR="00F14B54">
              <w:rPr>
                <w:rFonts w:ascii="Times New Roman" w:hAnsi="Times New Roman" w:cs="Times New Roman"/>
              </w:rPr>
              <w:t xml:space="preserve"> in Epidemiology(2</w:t>
            </w:r>
            <w:r w:rsidRPr="00E925FD">
              <w:rPr>
                <w:rFonts w:ascii="Times New Roman" w:hAnsi="Times New Roman" w:cs="Times New Roman"/>
              </w:rPr>
              <w:t>/0)</w:t>
            </w:r>
          </w:p>
        </w:tc>
      </w:tr>
      <w:tr w:rsidR="00D43E5D" w:rsidRPr="001A2F38" w:rsidTr="002C3030">
        <w:tc>
          <w:tcPr>
            <w:tcW w:w="2110" w:type="dxa"/>
            <w:shd w:val="clear" w:color="auto" w:fill="auto"/>
          </w:tcPr>
          <w:p w:rsidR="00D43E5D" w:rsidRPr="00E925FD" w:rsidRDefault="00F14B54" w:rsidP="008518E3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</w:t>
            </w:r>
            <w:r w:rsidR="00D43E5D" w:rsidRPr="00E925FD">
              <w:rPr>
                <w:rFonts w:ascii="Times New Roman" w:hAnsi="Times New Roman" w:cs="Times New Roman"/>
              </w:rPr>
              <w:t>MSc/MS/Equivalent</w:t>
            </w:r>
          </w:p>
        </w:tc>
        <w:tc>
          <w:tcPr>
            <w:tcW w:w="7711" w:type="dxa"/>
            <w:shd w:val="clear" w:color="auto" w:fill="auto"/>
          </w:tcPr>
          <w:p w:rsidR="00D43E5D" w:rsidRDefault="00F14B54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Dhaka/</w:t>
            </w:r>
            <w:r w:rsidRPr="00E925FD">
              <w:rPr>
                <w:sz w:val="22"/>
                <w:szCs w:val="22"/>
              </w:rPr>
              <w:t>Chittagong University</w:t>
            </w:r>
            <w:r>
              <w:rPr>
                <w:sz w:val="22"/>
                <w:szCs w:val="22"/>
              </w:rPr>
              <w:t>/Rajshahi University/</w:t>
            </w:r>
            <w:r w:rsidRPr="00E925FD">
              <w:rPr>
                <w:sz w:val="22"/>
                <w:szCs w:val="22"/>
              </w:rPr>
              <w:t>Jahangirnagar University</w:t>
            </w:r>
            <w:r>
              <w:rPr>
                <w:sz w:val="22"/>
                <w:szCs w:val="22"/>
              </w:rPr>
              <w:t xml:space="preserve">/BRAC University/Shahjalal University of Science &amp; Technology (SUST), </w:t>
            </w:r>
            <w:r w:rsidR="00D43E5D" w:rsidRPr="00F14B54">
              <w:rPr>
                <w:sz w:val="22"/>
                <w:szCs w:val="22"/>
              </w:rPr>
              <w:t>Bangladesh</w:t>
            </w:r>
          </w:p>
          <w:p w:rsidR="00D43E5D" w:rsidRPr="00E925FD" w:rsidRDefault="00D43E5D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MSc in Nutrition (35/0)</w:t>
            </w:r>
          </w:p>
          <w:p w:rsidR="00D43E5D" w:rsidRPr="00E925FD" w:rsidRDefault="00F14B54" w:rsidP="00E33F13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MSc/MS in Biochemistry &amp; Molecular Biology/ MS in Biochemistry (29</w:t>
            </w:r>
            <w:r w:rsidR="00D43E5D" w:rsidRPr="00E925FD">
              <w:rPr>
                <w:rFonts w:ascii="Times New Roman" w:hAnsi="Times New Roman" w:cs="Times New Roman"/>
              </w:rPr>
              <w:t>/2)</w:t>
            </w:r>
          </w:p>
          <w:p w:rsidR="00C15423" w:rsidRPr="00E925FD" w:rsidRDefault="00C15423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Khulna University/BRAC University, Bangladesh</w:t>
            </w:r>
          </w:p>
          <w:p w:rsidR="00607A46" w:rsidRDefault="009919D1" w:rsidP="00607A46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</w:t>
            </w:r>
            <w:r w:rsidR="00C15423">
              <w:rPr>
                <w:rFonts w:ascii="Times New Roman" w:hAnsi="Times New Roman" w:cs="Times New Roman"/>
              </w:rPr>
              <w:t>asters in Biotechnology (7</w:t>
            </w:r>
            <w:r w:rsidRPr="00E925FD">
              <w:rPr>
                <w:rFonts w:ascii="Times New Roman" w:hAnsi="Times New Roman" w:cs="Times New Roman"/>
              </w:rPr>
              <w:t>/0</w:t>
            </w:r>
            <w:r w:rsidR="00D43E5D" w:rsidRPr="00E925FD">
              <w:rPr>
                <w:rFonts w:ascii="Times New Roman" w:hAnsi="Times New Roman" w:cs="Times New Roman"/>
              </w:rPr>
              <w:t>)</w:t>
            </w:r>
          </w:p>
          <w:p w:rsidR="00C15423" w:rsidRPr="005F3D87" w:rsidRDefault="00607A46" w:rsidP="00C768E9">
            <w:pPr>
              <w:pStyle w:val="ListParagraph"/>
              <w:numPr>
                <w:ilvl w:val="0"/>
                <w:numId w:val="5"/>
              </w:numPr>
              <w:tabs>
                <w:tab w:val="left" w:pos="5160"/>
              </w:tabs>
              <w:rPr>
                <w:sz w:val="22"/>
              </w:rPr>
            </w:pPr>
            <w:r w:rsidRPr="005F3D87">
              <w:rPr>
                <w:sz w:val="22"/>
              </w:rPr>
              <w:t>Islamic University, Kushtia</w:t>
            </w:r>
            <w:r w:rsidR="00A75C36" w:rsidRPr="005F3D87">
              <w:rPr>
                <w:sz w:val="22"/>
              </w:rPr>
              <w:t>/</w:t>
            </w:r>
            <w:r w:rsidRPr="005F3D87">
              <w:rPr>
                <w:sz w:val="22"/>
              </w:rPr>
              <w:t>Maulana Bhasani Science &amp; Technology University (MBSTU), Tangail, Bangladesh</w:t>
            </w:r>
          </w:p>
          <w:p w:rsidR="00D43E5D" w:rsidRPr="00E925FD" w:rsidRDefault="00D43E5D" w:rsidP="00607A46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</w:rPr>
            </w:pPr>
            <w:r w:rsidRPr="00E925FD">
              <w:rPr>
                <w:rFonts w:ascii="Times New Roman" w:hAnsi="Times New Roman" w:cs="Times New Roman"/>
              </w:rPr>
              <w:t>MS i</w:t>
            </w:r>
            <w:r w:rsidR="009919D1" w:rsidRPr="00E925FD">
              <w:rPr>
                <w:rFonts w:ascii="Times New Roman" w:hAnsi="Times New Roman" w:cs="Times New Roman"/>
              </w:rPr>
              <w:t>n Nutrition &amp; Food Technology (6/0</w:t>
            </w:r>
            <w:r w:rsidRPr="00E925FD">
              <w:rPr>
                <w:rFonts w:ascii="Times New Roman" w:hAnsi="Times New Roman" w:cs="Times New Roman"/>
              </w:rPr>
              <w:t>)</w:t>
            </w:r>
          </w:p>
        </w:tc>
      </w:tr>
    </w:tbl>
    <w:p w:rsidR="007C683F" w:rsidRPr="001A2F38" w:rsidRDefault="007C683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2D263A" w:rsidRPr="002D263A" w:rsidTr="000C28EC">
        <w:trPr>
          <w:trHeight w:val="530"/>
        </w:trPr>
        <w:tc>
          <w:tcPr>
            <w:tcW w:w="10368" w:type="dxa"/>
            <w:shd w:val="clear" w:color="auto" w:fill="D9D9D9" w:themeFill="background1" w:themeFillShade="D9"/>
            <w:vAlign w:val="center"/>
          </w:tcPr>
          <w:p w:rsidR="002D263A" w:rsidRPr="002D263A" w:rsidRDefault="00D265BE" w:rsidP="002D263A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EXTERNAL </w:t>
            </w:r>
            <w:r w:rsidR="002D263A" w:rsidRPr="002D263A">
              <w:rPr>
                <w:rFonts w:ascii="Times New Roman" w:hAnsi="Times New Roman" w:cs="Times New Roman"/>
                <w:b/>
              </w:rPr>
              <w:t>EXAMINER IN UNIVERSITIES ABROAD</w:t>
            </w:r>
          </w:p>
        </w:tc>
      </w:tr>
      <w:tr w:rsidR="002D263A" w:rsidRPr="002D263A" w:rsidTr="004C16A2">
        <w:tc>
          <w:tcPr>
            <w:tcW w:w="10368" w:type="dxa"/>
            <w:shd w:val="clear" w:color="auto" w:fill="auto"/>
          </w:tcPr>
          <w:p w:rsidR="002D263A" w:rsidRPr="002D263A" w:rsidRDefault="002D263A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2D263A">
              <w:rPr>
                <w:sz w:val="22"/>
                <w:szCs w:val="22"/>
              </w:rPr>
              <w:t>Ulster University, UK</w:t>
            </w:r>
          </w:p>
          <w:p w:rsidR="002D263A" w:rsidRPr="002D263A" w:rsidRDefault="001A2F38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</w:t>
            </w:r>
            <w:r w:rsidR="002D263A" w:rsidRPr="002D263A">
              <w:rPr>
                <w:sz w:val="22"/>
                <w:szCs w:val="22"/>
              </w:rPr>
              <w:t>pellier University, France</w:t>
            </w:r>
          </w:p>
          <w:p w:rsidR="002D263A" w:rsidRPr="002D263A" w:rsidRDefault="002D263A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2D263A">
              <w:rPr>
                <w:sz w:val="22"/>
                <w:szCs w:val="22"/>
              </w:rPr>
              <w:t>University of Calcutta, India</w:t>
            </w:r>
          </w:p>
          <w:p w:rsidR="002D263A" w:rsidRPr="002D263A" w:rsidRDefault="002D263A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2D263A">
              <w:rPr>
                <w:sz w:val="22"/>
                <w:szCs w:val="22"/>
              </w:rPr>
              <w:t>University Putra Malaysia, KL, Malaysia</w:t>
            </w:r>
          </w:p>
          <w:p w:rsidR="002D263A" w:rsidRDefault="002D263A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 w:rsidRPr="002D263A">
              <w:rPr>
                <w:sz w:val="22"/>
                <w:szCs w:val="22"/>
              </w:rPr>
              <w:t>University Sains Malaysia, KL, Malaysia</w:t>
            </w:r>
          </w:p>
          <w:p w:rsidR="00406298" w:rsidRDefault="00406298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Baqai University, Pakistan</w:t>
            </w:r>
          </w:p>
          <w:p w:rsidR="00497AEA" w:rsidRPr="002D263A" w:rsidRDefault="00497AEA" w:rsidP="00C768E9">
            <w:pPr>
              <w:pStyle w:val="ListParagraph"/>
              <w:numPr>
                <w:ilvl w:val="0"/>
                <w:numId w:val="6"/>
              </w:numPr>
              <w:tabs>
                <w:tab w:val="left" w:pos="5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Institute of Pharmaceutical Education and Research (NIPER), Punjab, India</w:t>
            </w:r>
          </w:p>
        </w:tc>
      </w:tr>
    </w:tbl>
    <w:p w:rsidR="007F0A51" w:rsidRDefault="007F0A51">
      <w:pPr>
        <w:rPr>
          <w:sz w:val="4"/>
        </w:rPr>
      </w:pPr>
    </w:p>
    <w:p w:rsidR="007C683F" w:rsidRPr="007F0A51" w:rsidRDefault="007C683F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2D263A" w:rsidTr="000C28EC">
        <w:trPr>
          <w:trHeight w:val="494"/>
        </w:trPr>
        <w:tc>
          <w:tcPr>
            <w:tcW w:w="10368" w:type="dxa"/>
            <w:shd w:val="clear" w:color="auto" w:fill="D9D9D9" w:themeFill="background1" w:themeFillShade="D9"/>
            <w:vAlign w:val="center"/>
          </w:tcPr>
          <w:p w:rsidR="002D263A" w:rsidRPr="00690EB8" w:rsidRDefault="002D263A" w:rsidP="002D263A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0EB8">
              <w:rPr>
                <w:rFonts w:ascii="Times New Roman" w:hAnsi="Times New Roman" w:cs="Times New Roman"/>
                <w:b/>
              </w:rPr>
              <w:t>EDITOR OF SCIENTIFIC JOURNALS / MAGAZINES</w:t>
            </w:r>
          </w:p>
        </w:tc>
      </w:tr>
      <w:tr w:rsidR="002D263A" w:rsidRPr="00ED5EB8" w:rsidTr="004C16A2">
        <w:tc>
          <w:tcPr>
            <w:tcW w:w="10368" w:type="dxa"/>
            <w:shd w:val="clear" w:color="auto" w:fill="auto"/>
          </w:tcPr>
          <w:p w:rsidR="002D263A" w:rsidRPr="00ED5EB8" w:rsidRDefault="002D263A" w:rsidP="00C768E9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Editor, The Hygeia Medical Journal (1981 - 89)</w:t>
            </w:r>
          </w:p>
          <w:p w:rsidR="00406298" w:rsidRPr="00ED5EB8" w:rsidRDefault="00406298" w:rsidP="00C768E9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Editor, B</w:t>
            </w:r>
            <w:r w:rsidR="001A2F38">
              <w:rPr>
                <w:sz w:val="22"/>
              </w:rPr>
              <w:t>angladesh Journal of Medical Bio</w:t>
            </w:r>
            <w:r w:rsidRPr="00ED5EB8">
              <w:rPr>
                <w:sz w:val="22"/>
              </w:rPr>
              <w:t>chemistry (2013-</w:t>
            </w:r>
            <w:r w:rsidR="00D265BE">
              <w:rPr>
                <w:sz w:val="22"/>
              </w:rPr>
              <w:t>2015</w:t>
            </w:r>
            <w:r w:rsidRPr="00ED5EB8">
              <w:rPr>
                <w:sz w:val="22"/>
              </w:rPr>
              <w:t>)</w:t>
            </w:r>
          </w:p>
          <w:p w:rsidR="002D263A" w:rsidRPr="00ED5EB8" w:rsidRDefault="002D263A" w:rsidP="00C768E9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Executive Editor, Journal of the Diabetic Association of Bangladesh (1992 &amp; 1996-1998)</w:t>
            </w:r>
          </w:p>
          <w:p w:rsidR="002D263A" w:rsidRPr="00ED5EB8" w:rsidRDefault="002D263A" w:rsidP="00C768E9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Executive Editor, Diabetes &amp; E</w:t>
            </w:r>
            <w:r w:rsidR="0099331E" w:rsidRPr="00ED5EB8">
              <w:rPr>
                <w:sz w:val="22"/>
              </w:rPr>
              <w:t xml:space="preserve">ndocrine Journal (1998 - </w:t>
            </w:r>
            <w:r w:rsidR="00D265BE">
              <w:rPr>
                <w:sz w:val="22"/>
              </w:rPr>
              <w:t>2010</w:t>
            </w:r>
            <w:r w:rsidRPr="00ED5EB8">
              <w:rPr>
                <w:sz w:val="22"/>
              </w:rPr>
              <w:t xml:space="preserve"> )</w:t>
            </w:r>
          </w:p>
          <w:p w:rsidR="002D263A" w:rsidRDefault="002D263A" w:rsidP="00C768E9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Editor of ‘Kanti’ – bimonthly popular health magazine of the Diabetic Association of Bangladesh (1997 -2010)</w:t>
            </w:r>
          </w:p>
          <w:p w:rsidR="00FB5A3C" w:rsidRPr="00ED5EB8" w:rsidRDefault="00FB5A3C" w:rsidP="00FB5A3C">
            <w:pPr>
              <w:pStyle w:val="ListParagraph"/>
              <w:tabs>
                <w:tab w:val="left" w:pos="5160"/>
              </w:tabs>
              <w:ind w:left="360"/>
              <w:rPr>
                <w:sz w:val="22"/>
              </w:rPr>
            </w:pPr>
          </w:p>
        </w:tc>
      </w:tr>
    </w:tbl>
    <w:p w:rsidR="007F0A51" w:rsidRDefault="007F0A51">
      <w:pPr>
        <w:rPr>
          <w:sz w:val="4"/>
        </w:rPr>
      </w:pPr>
    </w:p>
    <w:p w:rsidR="000371CF" w:rsidRPr="007F0A51" w:rsidRDefault="000371CF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690EB8" w:rsidTr="000C28EC">
        <w:trPr>
          <w:trHeight w:val="476"/>
        </w:trPr>
        <w:tc>
          <w:tcPr>
            <w:tcW w:w="10368" w:type="dxa"/>
            <w:shd w:val="clear" w:color="auto" w:fill="D9D9D9" w:themeFill="background1" w:themeFillShade="D9"/>
            <w:vAlign w:val="center"/>
          </w:tcPr>
          <w:p w:rsidR="00690EB8" w:rsidRPr="00690EB8" w:rsidRDefault="00690EB8" w:rsidP="00690EB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0EB8">
              <w:rPr>
                <w:rFonts w:ascii="Times New Roman" w:hAnsi="Times New Roman" w:cs="Times New Roman"/>
                <w:b/>
              </w:rPr>
              <w:t>ORGANIZING SECRETARY OF CONFERENCES/SEMINARS</w:t>
            </w:r>
          </w:p>
        </w:tc>
      </w:tr>
      <w:tr w:rsidR="00690EB8" w:rsidRPr="00ED5EB8" w:rsidTr="004C16A2">
        <w:tc>
          <w:tcPr>
            <w:tcW w:w="10368" w:type="dxa"/>
            <w:shd w:val="clear" w:color="auto" w:fill="auto"/>
          </w:tcPr>
          <w:p w:rsidR="00690EB8" w:rsidRPr="00ED5EB8" w:rsidRDefault="00690EB8" w:rsidP="00C768E9">
            <w:pPr>
              <w:pStyle w:val="ListParagraph"/>
              <w:numPr>
                <w:ilvl w:val="0"/>
                <w:numId w:val="8"/>
              </w:numPr>
              <w:tabs>
                <w:tab w:val="left" w:pos="5160"/>
              </w:tabs>
              <w:jc w:val="both"/>
              <w:rPr>
                <w:sz w:val="22"/>
              </w:rPr>
            </w:pPr>
            <w:r w:rsidRPr="00ED5EB8">
              <w:rPr>
                <w:sz w:val="22"/>
              </w:rPr>
              <w:t xml:space="preserve">Organizing Secretary </w:t>
            </w:r>
            <w:r w:rsidR="0099331E" w:rsidRPr="00ED5EB8">
              <w:rPr>
                <w:sz w:val="22"/>
              </w:rPr>
              <w:t>of 23</w:t>
            </w:r>
            <w:r w:rsidRPr="00ED5EB8">
              <w:rPr>
                <w:sz w:val="22"/>
              </w:rPr>
              <w:t xml:space="preserve"> Annual Diabetes &amp; Endocrine Conferences, si</w:t>
            </w:r>
            <w:r w:rsidR="0099331E" w:rsidRPr="00ED5EB8">
              <w:rPr>
                <w:sz w:val="22"/>
              </w:rPr>
              <w:t>nce 1995, in Dhaka, Bangladesh.</w:t>
            </w:r>
          </w:p>
          <w:p w:rsidR="0099331E" w:rsidRPr="00ED5EB8" w:rsidRDefault="0099331E" w:rsidP="00C768E9">
            <w:pPr>
              <w:pStyle w:val="ListParagraph"/>
              <w:numPr>
                <w:ilvl w:val="0"/>
                <w:numId w:val="8"/>
              </w:numPr>
              <w:tabs>
                <w:tab w:val="left" w:pos="5160"/>
              </w:tabs>
              <w:jc w:val="both"/>
              <w:rPr>
                <w:sz w:val="22"/>
              </w:rPr>
            </w:pPr>
            <w:r w:rsidRPr="00ED5EB8">
              <w:rPr>
                <w:sz w:val="22"/>
              </w:rPr>
              <w:t>Organizing Secretary of 7 Regional Public Health conference from 2011.</w:t>
            </w:r>
          </w:p>
          <w:p w:rsidR="00690EB8" w:rsidRPr="00ED5EB8" w:rsidRDefault="00690EB8" w:rsidP="00C768E9">
            <w:pPr>
              <w:pStyle w:val="ListParagraph"/>
              <w:numPr>
                <w:ilvl w:val="0"/>
                <w:numId w:val="8"/>
              </w:numPr>
              <w:tabs>
                <w:tab w:val="left" w:pos="5160"/>
              </w:tabs>
              <w:jc w:val="both"/>
              <w:rPr>
                <w:sz w:val="22"/>
              </w:rPr>
            </w:pPr>
            <w:r w:rsidRPr="00ED5EB8">
              <w:rPr>
                <w:sz w:val="22"/>
              </w:rPr>
              <w:t>Organizing Secretary of 10 International/Regional Seminars of Asian Network of Research on Antidiabetic Plants (ANRAP), since 1996, in Dhaka, Kolkata (India), Jorhat (India), Guwahati (India), Kathmandu (Nepal) and Kuala Lampur (Malaysia).</w:t>
            </w:r>
          </w:p>
        </w:tc>
      </w:tr>
    </w:tbl>
    <w:p w:rsidR="007F0A51" w:rsidRDefault="007F0A51">
      <w:pPr>
        <w:rPr>
          <w:sz w:val="4"/>
        </w:rPr>
      </w:pPr>
    </w:p>
    <w:p w:rsidR="007C683F" w:rsidRPr="007F0A51" w:rsidRDefault="007C683F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690EB8" w:rsidTr="000C28EC">
        <w:trPr>
          <w:trHeight w:val="503"/>
        </w:trPr>
        <w:tc>
          <w:tcPr>
            <w:tcW w:w="10368" w:type="dxa"/>
            <w:shd w:val="clear" w:color="auto" w:fill="D9D9D9" w:themeFill="background1" w:themeFillShade="D9"/>
            <w:vAlign w:val="center"/>
          </w:tcPr>
          <w:p w:rsidR="00690EB8" w:rsidRPr="00690EB8" w:rsidRDefault="00690EB8" w:rsidP="00690EB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690EB8">
              <w:rPr>
                <w:rFonts w:ascii="Times New Roman" w:hAnsi="Times New Roman" w:cs="Times New Roman"/>
                <w:b/>
                <w:szCs w:val="24"/>
              </w:rPr>
              <w:t>ORGANIZATION</w:t>
            </w:r>
            <w:r w:rsidR="00F5181C">
              <w:rPr>
                <w:rFonts w:ascii="Times New Roman" w:hAnsi="Times New Roman" w:cs="Times New Roman"/>
                <w:b/>
                <w:szCs w:val="24"/>
              </w:rPr>
              <w:t>AL ACTIV</w:t>
            </w:r>
            <w:r w:rsidR="00207CC4">
              <w:rPr>
                <w:rFonts w:ascii="Times New Roman" w:hAnsi="Times New Roman" w:cs="Times New Roman"/>
                <w:b/>
                <w:szCs w:val="24"/>
              </w:rPr>
              <w:t>ITIES IN THE LITERARY AND SOCIO</w:t>
            </w:r>
            <w:r w:rsidR="00F5181C">
              <w:rPr>
                <w:rFonts w:ascii="Times New Roman" w:hAnsi="Times New Roman" w:cs="Times New Roman"/>
                <w:b/>
                <w:szCs w:val="24"/>
              </w:rPr>
              <w:t>CULTURAL</w:t>
            </w:r>
            <w:r w:rsidRPr="00690EB8">
              <w:rPr>
                <w:rFonts w:ascii="Times New Roman" w:hAnsi="Times New Roman" w:cs="Times New Roman"/>
                <w:b/>
                <w:szCs w:val="24"/>
              </w:rPr>
              <w:t xml:space="preserve"> SECTOR</w:t>
            </w:r>
            <w:r w:rsidR="00F5181C">
              <w:rPr>
                <w:rFonts w:ascii="Times New Roman" w:hAnsi="Times New Roman" w:cs="Times New Roman"/>
                <w:b/>
                <w:szCs w:val="24"/>
              </w:rPr>
              <w:t>S</w:t>
            </w:r>
          </w:p>
        </w:tc>
      </w:tr>
      <w:tr w:rsidR="00690EB8" w:rsidRPr="00ED5EB8" w:rsidTr="004C16A2">
        <w:tc>
          <w:tcPr>
            <w:tcW w:w="10368" w:type="dxa"/>
            <w:shd w:val="clear" w:color="auto" w:fill="auto"/>
          </w:tcPr>
          <w:p w:rsidR="000B4613" w:rsidRPr="00ED5EB8" w:rsidRDefault="000B4613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jc w:val="both"/>
              <w:rPr>
                <w:sz w:val="22"/>
              </w:rPr>
            </w:pPr>
            <w:r w:rsidRPr="00ED5EB8">
              <w:rPr>
                <w:sz w:val="22"/>
              </w:rPr>
              <w:t>Founding Member and former Secretary  (1980-87)  and Member of Board of Director (1987-1990) of Bishwa Sahitya Kendra (World Literature Centre), Dhaka</w:t>
            </w:r>
          </w:p>
          <w:p w:rsidR="000B4613" w:rsidRPr="00ED5EB8" w:rsidRDefault="000B4613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Founder of Sangskriti Bikash Kendra (Centre f</w:t>
            </w:r>
            <w:r w:rsidR="007135A0">
              <w:rPr>
                <w:sz w:val="22"/>
              </w:rPr>
              <w:t>or Cultural Development), Dhaka (1991-)</w:t>
            </w:r>
          </w:p>
          <w:p w:rsidR="00690EB8" w:rsidRPr="00ED5EB8" w:rsidRDefault="000B4613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rPr>
                <w:sz w:val="22"/>
              </w:rPr>
            </w:pPr>
            <w:r w:rsidRPr="00ED5EB8">
              <w:rPr>
                <w:sz w:val="22"/>
              </w:rPr>
              <w:t>Founder and Chairman, Board of Trustees, Pothikrit Foundation, Dhaka</w:t>
            </w:r>
            <w:r w:rsidR="007135A0">
              <w:rPr>
                <w:sz w:val="22"/>
              </w:rPr>
              <w:t xml:space="preserve"> (2012-)</w:t>
            </w:r>
          </w:p>
          <w:p w:rsidR="001A2F38" w:rsidRDefault="001A2F38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rPr>
                <w:sz w:val="22"/>
              </w:rPr>
            </w:pPr>
            <w:r>
              <w:rPr>
                <w:sz w:val="22"/>
              </w:rPr>
              <w:t>Govt nominated M</w:t>
            </w:r>
            <w:r w:rsidR="0099331E" w:rsidRPr="00ED5EB8">
              <w:rPr>
                <w:sz w:val="22"/>
              </w:rPr>
              <w:t xml:space="preserve">ember of the Hamdard </w:t>
            </w:r>
            <w:r w:rsidR="00666C52" w:rsidRPr="00ED5EB8">
              <w:rPr>
                <w:sz w:val="22"/>
              </w:rPr>
              <w:t xml:space="preserve">LaboratoriesWaqf </w:t>
            </w:r>
            <w:r w:rsidR="007135A0">
              <w:rPr>
                <w:sz w:val="22"/>
              </w:rPr>
              <w:t xml:space="preserve"> (2014-)</w:t>
            </w:r>
          </w:p>
          <w:p w:rsidR="007135A0" w:rsidRDefault="007135A0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rPr>
                <w:sz w:val="22"/>
              </w:rPr>
            </w:pPr>
            <w:r>
              <w:rPr>
                <w:sz w:val="22"/>
              </w:rPr>
              <w:t xml:space="preserve">Member, Executive Committee, </w:t>
            </w:r>
            <w:r w:rsidRPr="00ED5EB8">
              <w:rPr>
                <w:sz w:val="22"/>
              </w:rPr>
              <w:t xml:space="preserve">Hamdard </w:t>
            </w:r>
            <w:r>
              <w:rPr>
                <w:sz w:val="22"/>
              </w:rPr>
              <w:t>Foundation (2014-)</w:t>
            </w:r>
          </w:p>
          <w:p w:rsidR="0099331E" w:rsidRPr="00ED5EB8" w:rsidRDefault="001A2F38" w:rsidP="00C768E9">
            <w:pPr>
              <w:pStyle w:val="ListParagraph"/>
              <w:numPr>
                <w:ilvl w:val="0"/>
                <w:numId w:val="9"/>
              </w:numPr>
              <w:tabs>
                <w:tab w:val="left" w:pos="5160"/>
              </w:tabs>
              <w:rPr>
                <w:sz w:val="22"/>
              </w:rPr>
            </w:pPr>
            <w:r>
              <w:rPr>
                <w:sz w:val="22"/>
              </w:rPr>
              <w:t>M</w:t>
            </w:r>
            <w:r w:rsidR="0099331E" w:rsidRPr="00ED5EB8">
              <w:rPr>
                <w:sz w:val="22"/>
              </w:rPr>
              <w:t>ember, Board of Trustees, Hamdard</w:t>
            </w:r>
            <w:r w:rsidR="00932D5F" w:rsidRPr="00ED5EB8">
              <w:rPr>
                <w:sz w:val="22"/>
              </w:rPr>
              <w:t xml:space="preserve"> University</w:t>
            </w:r>
            <w:r w:rsidR="007135A0">
              <w:rPr>
                <w:sz w:val="22"/>
              </w:rPr>
              <w:t xml:space="preserve"> (2014-)</w:t>
            </w:r>
          </w:p>
          <w:p w:rsidR="00690EB8" w:rsidRPr="00ED5EB8" w:rsidRDefault="00690EB8" w:rsidP="008518E3">
            <w:pPr>
              <w:tabs>
                <w:tab w:val="left" w:pos="516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80AA8" w:rsidRDefault="00A80AA8" w:rsidP="008518E3">
      <w:pPr>
        <w:tabs>
          <w:tab w:val="left" w:pos="5160"/>
        </w:tabs>
        <w:rPr>
          <w:rFonts w:ascii="Times New Roman" w:hAnsi="Times New Roman" w:cs="Times New Roman"/>
          <w:sz w:val="8"/>
          <w:szCs w:val="24"/>
        </w:rPr>
      </w:pPr>
    </w:p>
    <w:tbl>
      <w:tblPr>
        <w:tblStyle w:val="TableGrid1"/>
        <w:tblW w:w="959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805EF3" w:rsidRPr="00805EF3" w:rsidTr="00A928ED">
        <w:trPr>
          <w:trHeight w:val="3510"/>
          <w:jc w:val="center"/>
        </w:trPr>
        <w:tc>
          <w:tcPr>
            <w:tcW w:w="9595" w:type="dxa"/>
            <w:shd w:val="clear" w:color="auto" w:fill="auto"/>
          </w:tcPr>
          <w:p w:rsidR="00805EF3" w:rsidRPr="00805EF3" w:rsidRDefault="00805EF3" w:rsidP="00805EF3">
            <w:pPr>
              <w:shd w:val="clear" w:color="auto" w:fill="D9D9D9" w:themeFill="background1" w:themeFillShade="D9"/>
              <w:spacing w:after="120"/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805EF3">
              <w:rPr>
                <w:rFonts w:ascii="Times New Roman" w:hAnsi="Times New Roman" w:cs="Times New Roman"/>
                <w:b/>
              </w:rPr>
              <w:t>SCIENTIFIC MEETINGS/WORKSHOPS/CONFERENCES ATTENDED</w:t>
            </w:r>
          </w:p>
          <w:p w:rsidR="00805EF3" w:rsidRPr="00805EF3" w:rsidRDefault="00805EF3" w:rsidP="00805EF3">
            <w:pPr>
              <w:shd w:val="clear" w:color="auto" w:fill="D9D9D9" w:themeFill="background1" w:themeFillShade="D9"/>
              <w:spacing w:after="120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hAnsi="Times New Roman" w:cs="Times New Roman"/>
                <w:sz w:val="21"/>
                <w:szCs w:val="21"/>
              </w:rPr>
              <w:t>Meetings with [*] indicate Invited Speaker or Chair-Co-Chair in Plenary/Symposium/Discussion Sessions)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ind w:left="1057" w:hanging="54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The 25th IAS Conference on ‘Water-Energy-Food-Ecosystem Nexus for theSecurity of the OIC Countries’. Islamic World Academy of Sciences (IAS). Islamabad, Pakistan, 22-24 July 2024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57" w:hanging="5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2nd International Conference on Environment. Organized by Environmental Science Discipline, Khulna University. Khulna, Bangladesh 02-03 March 2024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57" w:hanging="5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Meeting of the SEAR PHC Forum–Thematic Working Groups, Dhaka, Bangladesh, 20–22 June 2023. Organized by WHO-SEARO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22" w:hanging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Second Annual Meeting of the South-East Asia Regional Forum for Primary Health Care-oriented Health Systems (SEAR PHC Forum), Colombo, Sri Lanka, 16 to 18 October 2023. Organized by WHO-SEARO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Seminar on ‘Health Promotion in Bangladesh’ organized by ‘Work for Better Bangladesh’, Dhaka, 21 November 2023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Conference on Pharmaceutical Sciences: Trends in 21't Century. Organized by State University of Bangladesh, Dhaka, 11-12 May, 2023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World Conference on Science Literacy (WCSL), hosted by China Association for Science and Technology (CAST), September 19-20, Beijing, China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The 24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IAS Conference on Challenges to promote science &amp; technology for socio-economic development in OIC countries. Islamic World Academy of Sciences (IAS). Karachi, Pakistan, 07-08 March 2023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12th AAAH Conference. Asia Pacific Action Alliance on Human Resources for Health (AAAH, Bangkok, Thailand, 24 -25 January 2023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Regional Workshop to Strengthen Primary Health Care in the South-East Asia Region. World Health Organization, Bangkok, Thailand, 28-30 November 2022,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The 23rd IAS Conference on Science, Technology and Innovation under ever changing global events. Islamic World Academy of Sciences (IAS). Rabat, Morocco, 18-19 October 2022.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IASTAM Conclave 2022. Indian Association for the Study of Asian Traditional Medicine (IASTAM), New Delhi, India. 28-31 August 2022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International Seminar on Challenges &amp; Opportunities of Medicinal Plant Based Industries in BIMSTEC Countries. Indian Institute of Technology, Guwahati, India, 26-27 August 2023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nd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CME. Pashchimbanga Ayurved Chikitsak Samity &amp; Government Ayurved Doctors’ Association, Kolkata, India, 31 July 2022.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9th International Congress of the Society for Ethnopharmacology, India (SFEC-2022). Mysuru, Karnataka, India. 22-24 April 2022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Virtual Consultaton Workshop on Designing Sustainable Urban Primary Health Care Models in Bangladesh: Discussion on existng models and recommendaton for more effectve modalities.</w:t>
            </w:r>
            <w:r w:rsidRPr="00805EF3">
              <w:t xml:space="preserve"> </w:t>
            </w:r>
            <w:r w:rsidRPr="00805EF3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Organized by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BRAC James P Grant School of Public Health, BRAC University &amp; ARK Foundaton. Hosted from Dhaka on 10 February 2022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Prime Asia University Foundation Day Lecture. Dhaka 24 September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Webinar: BHW Open Dialogue – The Second Wave and COVID-19 Management. Organized by Bangladesh Health Watch, Hosted from Dhaka on12 April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Ayush-Samriddhi International Webinar: Ayurveda and Ethics in Clinical Research. Organized by Independent Research Ethics Society, India. Hosted from Kolkata on 31 July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Annual Conference 2021 (Virtual). Organized by Public Health Association of Bangladesh, Dhaka, Bangladesh, 03 September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Webinar: Pandemics Preparedness, One Health: Lessons Learn. Organized by Pakistan Academy of Sciences, Islamabad Academy of Sciences, Malaysia; Korean Academy of Science and Technology (KAST); National Academy of Young Scientists (NAYS), Pakistan. Hosted from Islamabad on 04 May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Webinar: Our Time on Earth: Context of Environment, Climate and COVID-19. Organized by Sweden Alumni Network in Bangladesh. Hosted from Dhaka on 23 May 2021[*].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Green Health Webinar: Reducing the AMR in Healthcare Environment (India, Bangladesh and Pakistan). Organized by The Trade Council - Ministry of Foreign Affairs of Denmark, from Banglaore on 26 August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st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Bangladesh Congress on Epidemiology &amp; Public Health. Organized by EPUB &amp; IEDCR in collaboration with CDC-USA. Dhaka, 31 March- 01 April, 2021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AASSA-PAS Webinar on Pandemic Preparedness, One Health: Lessons Learned. Organized by InterAcademic Partnership, Association of Academies Societies of Sciences in Asia and Pakistan Academy of Sciences. Karachi, Pakistan, 04 May 2021.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Dhaka University Statistics Department Alumni Association (DUSDAA) Webinar: COVID-19 in Perspectives: Past, Present and Future, Dhaka, Bangladesh, 12 Nov 2020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Public Health Foundation Webinar: Mainstreaming Public Health in the National Health System. Dhaka, Bangladesh, 05 Sept 2020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International Webinar on Prevention of Noncommunicable Diseases, organized by Government Ayurvedic College &amp; Hospital, Guwahati, Assam, India, and Vishwa Ayurveda Parishad, Assam Chapter. Guwahati, India, 03 August 2020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International Congress, Society for Ethnopharmacology,  India (SFEC 2020), New Delhi, India, 15-17 Feb 2020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PSE-NPS 2020 Summit on Natural Products for Healthy Living, Jointly organized by the Pharmacy Discipline of Khulna University in association with Phytochemical Society of Europe, Khulna University, Bangladesh, 16-18 January 2020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Diabetes Federation (IDF) Congress 2019, Busan, South Korea, 2-5 Dec 2019.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2nd International Symposium on Community Health Workers (CHWs), Dhaka, Bangladesh, 22-24 November 2019. [*]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World Food day 2019 Lecture. Hajee Danesh University of Science &amp; Technology, Dinajpur, Bangladesh, 16 October 2019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Dissemination Meeting: Rural Diabetes Care Model, Sikkim;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Jointly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organized by Govt of Sikkim, Foundation for Research on Community Health, and NHRSC, 14 June 2019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International Congress of Society for Ethnopharmacology, India (SFEC 2019), Manipal, Karnataka, India, 8-10 Feb 2019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USTM-PIHS Symposium on Prevention Strategies for Noncommunicable Diseases, University of Science &amp; Technology, Meghalaya (USTM), Meghalaya, India; 03 February 2019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INTERNATIONAL SEMINAR on ‘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From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plant to Patient: Identification of new drugs for metabolic disorders. Asian Network of Research on Antidiabetic Plants (ANRAP), Karachi, Pakistan, 25-27 January 2019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National Seminar of ANRAP, Kandy, SriLanka, 10-12 Nov, 2018.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National Congress on Clinical Diabetes organized by the Association of Clinical Diabetology, Kolkata, India, 14-15 April 2018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USTM Conference on the Organization of Health Care, University of Science &amp; Technology, Meghalaya (USTM), Meghalaya, India; 15 October 2018 [*].World Diabetes Congress organized by the International Diabetes Federation, Abu Dhabi, UAE, December 2017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Conference of the Islamic World Academy of Sciences, Konya, Turkey, October 2017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Diabetes and Endocrine Congress: Karachi, Pakistan on 19-21, 2016 [*].</w:t>
            </w: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International Seminar on ‘Promotion, Prevention and Pacification: Ayurvedic Landscape’ organized by J. B Roy State Ayurvedic Medical College and Hospital, Kolkata, India on 9-11 February 2016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20th Conference on ‘Science, Technology and Innovation: Building Humanity’ Common Future’ organized by the Islamic World Academy of Sciences (IAS), Iran on 26-27 December 2015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Conference on Life Science Revolution 2015 organized by University of Selangor, Malaysia on 24-25 November 2015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World Diabetic Congress: Vancouver, Canada on 29 November-04 December 2015.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Symposium on ‘Exploring Traditional Medicine’ organized by China Academy of Chinese Medical Sciences: Beijing, China on 24-25 September 2015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Seminar of the Asian Network of Research on Anti-diabetic Plants (ANRAP): India on 22 November 2015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International Conference on medicinal plants in diabetes: Assam, India on 21-24, March 2015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14th Asian Symposium on Medicinal Plants: Karachi, Pakistan on 09-12 December, 2013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Symposium on Diabetes. University of Western Sydney: Sydney, Australia on 06-09 December, 2013[*].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World Diabetic Congress: Melbourne, Australia on 02-05, December, 2013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European Association for the Study of Diabetes (EASD): Frankfurt, Germany on 20-25 September, 2013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EASD Congress Athens, Greece on 13-14 February 2013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Diabetes Conference, Istanbul, Turkey on 06-09 February, 2013[*].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South East Asia Regional Public Health Conference and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57th  All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India Annual Conference of IPHA at Kolkata on February 1-3, 2013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48th Annual Meeting of the European Association for the Study of Diabetes (EASD), Berlin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  Germany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 01-05 October 2012.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3rd Indian National Seminar of ANRAP on ‘Prevention &amp; Management of Diabetes: Prospects and Challenges’, Kolkata, India, 14-16 September 2012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12th International congress of Ethnopharmacology (ISE), Kolkata, India.  17-19 February, 2012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International Conference on Health Informatics (HEALTHINF 2012) Algarve, Portugal, 01-04 February 2012.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17th Diabetes &amp; Endocrine Conference, Dhaka, Bangladesh, December 13-15, 2011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2nd Regional Public Health Seminar, Dhaka, Bangladesh, Decmenber 11-12, 2011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World Congress of Diabetes (organized by the International Diabetes Federation, IDF) Dubai, 04-08 December 2011.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National Heart Foundation Conference, 1-2 December 2011, Agargaon, Dhaka, Bangladesh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BADAS-Sir Ganga Ram SAARC Diabetes Conference, 18-19 November 2011, Dhaka, Bangladesh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AL Saha Memorial Oration on the Occasion of 56th Foundation Day Celebration of Indian Public Health Association, Kolkata, 28th September, 2011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47th Annual Meeting of the European Association for the Study of Diabetes (EASD), Lisbon, Portugal, 12th to 17th September 2011.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14th Asian Chemical Congress (14ACC), Bangkok, Thailand, 05th to 08th September 2011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XI Asian Congress of Nutrition, Singapore, 13th to 16th July 2011.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2nd Indian National Seminar on ‘Plants in Diabetes: Prospects &amp; Challenges’ Guwahati, Assam, India, 08th to 09th April 2011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Rockefeller Foundation Partners Convening: Overcoming Inequities in Asia, Bangkok, Thailand,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14th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December to 15th December 2010.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Novo Nordisk Update and 16th Diabetes &amp; Endocrine Conference, Dhaka, Bangladesh December 09-11, 2010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Ist Public Health Seminar, Dhaka, Bangladesh, Decmenber 12-13, 2010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12th International Symposium on Natural Products Chemistry (ISNPC-12), Karachi, Pakistan 22nd November to 25th November 2010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46th Annual Meeting of the European Association for the Study of Diabetes (EASD), Stockholm, Sweden 20th September – 24th September 2010. 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45th Annual Meeting of the European Association for the Study of Diabetes (EASD), Vienna, Austria 29th September – 02 October 2009.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10th South East Asia Regional Scientific Meeting, on ‘Epidemiological Methods in Evidence Based Healthcare’, Colombo, Sri Lanka from 23 May to 26 May 2010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19th International Congress of Nutrition (ICN), 4-9 October 2009, Bangkok, Thailand.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44th Annual Meeting of European Association for the Study of Diabetes (EASD), September 07-11, 2008, Italy, Rome.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6th National Seminar on Antidiabetic Plant Materials: Separation Techniques and Biological Testing’, Dhaka, Bangladesh 15th March 2008 [*].9th South East Asia Regional Scientific Meeting of International Epidemiological Association, 09-12 Feb 2008, Institute of Child and Mother Health, Matuail, Dhaka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1st Indian National Seminar on Plants in Diabetes: Prospects &amp; Challenges, November 13-14, 2007; Jorhat, Assam, India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43rd Annual Meeting of European Association for the study of Diabetes (EASD), September 17-21, 2007, Amsterdam, The Netherlands.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10th Asian Congress of Nutrition, September 09-13, 2007, Taipei, Taiwan.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Conference on ‘Promotion of Biotechnology in Bangladesh: National and International Perspectives’ Dhaka, Bangladesh April 6-8, 2007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1st International Symposium and Workshop-Cum-Training Course on Molecular Medicine and Drug Research, Karachi, Pakistan from January 16-30, 2007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19th International Diabetes Federation (IDF) Congress, Cape Town, South Africa from 03-07 December 2006.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5th International ANRAP (Asian Network of Research on Antidiabetic Plants) Seminar, Kualalampur, Malaysia from Nov 08-11, 2006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5th National Seminar on Antidiabetic Plant Materials: Separation techniques and Biological Testing’, 5thJune 2006 Dhaka, Bangladesh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42nd Annual Meeting of European Association for the study of Diabetes (EASD), September 14-17, 2006, Copenhagen-Malmoe, Denmark-Sweden.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Diabetes Conference, Karachi, Pakistan, Feb 26-28, 2006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10th International Symposium on Natural Product in Chemistry (ISNPC-10), Karachi, Pakistan, January 6-9, 2006[*].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32nd Annual Conference of Association of Clinical Biochemists of India, Patna, India, Dec 18-21, 2005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41st Annual Meeting of European Association for the study of Diabetes (EASD), Athens, Greece, Sept 10-15, 2005.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8th Annual Conference of Indian Society of Wound Management WOUDCON 2005, Kolkata, India, March 5-6, 2005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Workshop of the Asian Network on Research of Anti-diabetic Plants (ANRAP), Kuala Lumpur, Malaysia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  January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11 – 12, 2005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37th Annual Conference of Indian Pharmacological Society, Kolkata, India, January 14-16, 2005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40th Annual Meeting of European Association for the study of Diabetes (EASD), Munich, Germany, Sept 5-9, 2004.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4th International Seminar on 'Plant materials as a source of antidiabetic agents', January 16-18, 2004. Kolkata, India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Workshop on Clinical Research with Developing Countries: ‘Process of Research partnership and Impact on Health Development’. Dec 10-11, 2003 in Basel, Switzerland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Third National Seminar on ‘Antidiabetic Plant Materials: Separation Techniques &amp; Biological Testing’. Dhaka, October 17, 2003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18th International Diabetes Federation Congress (IDF), Paris, France August 24-29, 2003.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Symposium on ‘Drug Discovery at Cross Road – Confluence of Chemistry, Biology and Information Technology’. Kolkata, India. Feb 27 – March 1, 2003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IX Asian Congress of Nutrition, Delhi, India, Feb 24-27, 2003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32rd National Conference of the Endocrine Society of India, Kolkata, ESICON 2002 from December 15-17, 2002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10th Annual Scientific Conference (ASCON), ICDDR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,B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 Dhaka, 11-13 June 2002 (Theme: Malnutrition: Meeting the Challenges in South Asia)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5th International Diabetes Federation Western Pacific Regional Congress. Beijing, China, 4 - 7 May 2002.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Second National Seminar on ‘Antidiabetic Plant Materials: Separation Techniques &amp; Biological Testing’. Chittagong, 10-11 February 2002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Bangladesh-Pakistan Binational Seminar on Natural Product Chemistry. Karachi, Pakistan, Sept 24-26, 2002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38th Annual Meeting of European Association for the study of Diabetes (EASD), Budapest, Hungary, Sept 1-5, 2002.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7th Eurasia Conference on Chemical Sciences, Karachi, Pakistan, March 8 – 13, 2002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7th Congress of the Asia Pacific Association of the Society of Pathologists (APASP), Singapore, November 18-23, 2001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Diabetes and Ramadan, Advisory Board, Paris, France April 9 - 10, 2001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Diabetes in Asia 2001 Meeting, Chennai, India, February 18-19, 2001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10th Asian Symposium on Medicinal Plants, Spices and other Natural Products (ASOMPS X), Dhaka, November 18-23, 2000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Third International Seminar on 'Plant materials as a source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of  antidiabetic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agents' Dhaka, November 16-17, 2000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17th International Diabetes Federation Congress (IDF), Mexico City, Mexico November 5-10, 2000.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Conference on Health Research for Development, Bangkok, Thailand, October 10-13, 2000.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Workshop on the Sustainable Use of Medicinal &amp; Food Plants, Karachi, Pakistan, Sept 14-17, 2000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The Second Conference of DIMEMSEA (Diabetes in Middle East, Eastern Mediterranean and South East Asia), Dhaka, March 2-4, 2000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8th International Symposium on Natural Product in Chemistry, Karachi, Pakistan, January 18-22, 2000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Annual Conference of the Health Economics Unit, MOHFW, GOB, Dhaka, July 25-26, 1999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International Congress on Cooperative Clinical Research with Developing Countries, Basel, Switzerland, August 19-21, 1999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TFIPP Dissemination Workshop, Agargaon, Dhaka, April 20-21, 1999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35th Annual Meeting of European Association for the study of Diabetes (EASD), Brussels, Belgium,  Sept 28 – October 2, 1999.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Novo Nordisk Update and 4th Diabetes &amp; Endocrine Conference, December 10-13, 1998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34th Annual Meeting of European Association for the study of Diabetes (EASD), Barcelona, Spain, September 8-12, 1998.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7th International Symposium on Natural Product in Chemistry, Karachi, Pakistan, December 27 1997 - January 01 1998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The Second International Seminar on Plant Materials as a Source of Antidiabetic Agents. Dhaka, Bangladesh, December 06-08 1997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Results, lessons learned, and prospects for development of sustainable research environments in developing countries. Santiago, Chile, October 19-23 1997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16th International Diabetes Federation Congress, Helsinki, Finland 1997.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British Council Seminar on ‘University Research in a competitive environment: successful exploitation of the Resources. Glasgow, UK, March 24-30 1996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Second Meeting of the Asian Network of Research on Antidiabetic Plants (ANRAP) General Assembly, Dhaka, Bangladesh, Feb 01-02 1996.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International Symposium on the Classification of Diabetes in Developing countries. Cuttack, India, 1996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VIIIth Eastern Zonal Conference of the Association of Physicians of India. Calcutta, India, Sept 22-25 1996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31st Annual Meeting of European Association for the study of Diabetes (EASD), Stockholm, Sweden, September 12-16, 1995.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XVth International Karlsburg Symposium on Problems of Diabetes. Karlsburg, Germany, Sept 8-11, 1995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15th International Diabetes Federation Congress, Kobe, Japan, 1994.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XIIth International Congress of Pharmacology, Montreal, Canada, 1994.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30th Annual Meeting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of  European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Association for the Study of Diabetes (EASD),  Dusseldorf, Germany, 1994.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First International Seminar on Plant Materials as a Source of Antidiabetic Agents, Dhaka, Bangladesh, 1994 [*]. 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29th Annual Meeting, European Association for the Study of Diabetes. Istanbul, Turkey, September 6-9, 1993.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Silver Jubilee Conference, Indian Pharmacological Society. Muzaffarpur, India, Dec 5-8, 1992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28th Annual Meeting, European Association for the Study of Diabetes (EASD).  Prague, Czechoslovakia. September 8 11, 1992.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Role of National Drug Policies in Social Development: A Challenge to the Media. Manilla, Philippines. February </w:t>
            </w:r>
            <w:proofErr w:type="gramStart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21  23</w:t>
            </w:r>
            <w:proofErr w:type="gramEnd"/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, 1992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Regional Workshop on Medicinal Plants in the Treatment of Diabetes. Dhaka, Bangladesh, January 25 27, 1992 [*].Regional Seminar on Recent Trends on Medicinal Plant Research. Dhaka, Bangladesh, December 1 3, 1991 [*].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26th Annual Meeting, European Association for the Study of Diabetes (EASD). Copenhagen, Denmark, Sept 10 13, 1990.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European Molecular Biology Organization (EMBO) Workshop on ‘Intracellular Calcium – Theory and Techniques’, Uppsala, Sweden, August 1990.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>IV World Congress on Diabetes in the Tropics and Developing Countries, Dhaka, Bangladesh, February 24 29, 1989.</w:t>
            </w:r>
          </w:p>
          <w:p w:rsidR="00805EF3" w:rsidRPr="00805EF3" w:rsidRDefault="00805EF3" w:rsidP="00805EF3">
            <w:pPr>
              <w:numPr>
                <w:ilvl w:val="0"/>
                <w:numId w:val="14"/>
              </w:numPr>
              <w:spacing w:before="120"/>
              <w:ind w:left="1016" w:hanging="5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E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5th International Workshop on “The Pancreatic Islets in Diabetes Research”, Trassenhide, GDR, March 21 5, 1988. </w:t>
            </w:r>
          </w:p>
          <w:p w:rsidR="00805EF3" w:rsidRPr="00805EF3" w:rsidRDefault="00805EF3" w:rsidP="00805EF3">
            <w:pPr>
              <w:spacing w:before="120"/>
              <w:ind w:left="10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6DE" w:rsidRDefault="00D306DE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CC0C4A2" wp14:editId="5A443CF0">
            <wp:extent cx="832207" cy="241443"/>
            <wp:effectExtent l="0" t="0" r="6350" b="6350"/>
            <wp:docPr id="5" name="Picture 5" descr="La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al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680" cy="2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883" w:rsidRPr="00415883" w:rsidRDefault="00415883" w:rsidP="00415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2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Prof </w:t>
      </w:r>
      <w:r w:rsidR="008F7A34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Pr="00BB4A23">
        <w:rPr>
          <w:rFonts w:ascii="Times New Roman" w:hAnsi="Times New Roman" w:cs="Times New Roman"/>
          <w:b/>
          <w:sz w:val="24"/>
          <w:szCs w:val="24"/>
        </w:rPr>
        <w:t>Liaquat A</w:t>
      </w:r>
      <w:r>
        <w:rPr>
          <w:rFonts w:ascii="Times New Roman" w:hAnsi="Times New Roman" w:cs="Times New Roman"/>
          <w:b/>
          <w:sz w:val="24"/>
          <w:szCs w:val="24"/>
        </w:rPr>
        <w:t>li)</w:t>
      </w:r>
    </w:p>
    <w:sectPr w:rsidR="00415883" w:rsidRPr="00415883" w:rsidSect="000C2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9F" w:rsidRDefault="00475F9F" w:rsidP="008518E3">
      <w:pPr>
        <w:spacing w:after="0" w:line="240" w:lineRule="auto"/>
      </w:pPr>
      <w:r>
        <w:separator/>
      </w:r>
    </w:p>
  </w:endnote>
  <w:endnote w:type="continuationSeparator" w:id="0">
    <w:p w:rsidR="00475F9F" w:rsidRDefault="00475F9F" w:rsidP="008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E" w:rsidRDefault="000A4A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033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A1E" w:rsidRDefault="000A4A1E">
        <w:pPr>
          <w:pStyle w:val="Footer"/>
          <w:jc w:val="center"/>
        </w:pPr>
      </w:p>
      <w:p w:rsidR="000A4A1E" w:rsidRDefault="000A4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E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A4A1E" w:rsidRDefault="000A4A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E" w:rsidRDefault="000A4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9F" w:rsidRDefault="00475F9F" w:rsidP="008518E3">
      <w:pPr>
        <w:spacing w:after="0" w:line="240" w:lineRule="auto"/>
      </w:pPr>
      <w:r>
        <w:separator/>
      </w:r>
    </w:p>
  </w:footnote>
  <w:footnote w:type="continuationSeparator" w:id="0">
    <w:p w:rsidR="00475F9F" w:rsidRDefault="00475F9F" w:rsidP="0085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E" w:rsidRDefault="000A4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E" w:rsidRDefault="000A4A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E" w:rsidRDefault="000A4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0D4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51A"/>
    <w:multiLevelType w:val="hybridMultilevel"/>
    <w:tmpl w:val="444EDB4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48314A9"/>
    <w:multiLevelType w:val="hybridMultilevel"/>
    <w:tmpl w:val="9B3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718F8"/>
    <w:multiLevelType w:val="hybridMultilevel"/>
    <w:tmpl w:val="4830C3D8"/>
    <w:lvl w:ilvl="0" w:tplc="B0E6E3C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B3A0F"/>
    <w:multiLevelType w:val="multilevel"/>
    <w:tmpl w:val="2D9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3013D"/>
    <w:multiLevelType w:val="hybridMultilevel"/>
    <w:tmpl w:val="4EACAE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E95812"/>
    <w:multiLevelType w:val="hybridMultilevel"/>
    <w:tmpl w:val="DC4831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AC598A"/>
    <w:multiLevelType w:val="hybridMultilevel"/>
    <w:tmpl w:val="9992F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0352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90C2E"/>
    <w:multiLevelType w:val="hybridMultilevel"/>
    <w:tmpl w:val="F24C00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D2AEC"/>
    <w:multiLevelType w:val="hybridMultilevel"/>
    <w:tmpl w:val="D7FC64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095A45"/>
    <w:multiLevelType w:val="hybridMultilevel"/>
    <w:tmpl w:val="9B78F8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83F31D2"/>
    <w:multiLevelType w:val="hybridMultilevel"/>
    <w:tmpl w:val="EED27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B4AC1"/>
    <w:multiLevelType w:val="hybridMultilevel"/>
    <w:tmpl w:val="0742B8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F83D96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968A7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C031E"/>
    <w:multiLevelType w:val="hybridMultilevel"/>
    <w:tmpl w:val="2D88188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C436E83"/>
    <w:multiLevelType w:val="hybridMultilevel"/>
    <w:tmpl w:val="B6A8E1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6B101E"/>
    <w:multiLevelType w:val="hybridMultilevel"/>
    <w:tmpl w:val="1746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8"/>
  </w:num>
  <w:num w:numId="16">
    <w:abstractNumId w:val="0"/>
  </w:num>
  <w:num w:numId="17">
    <w:abstractNumId w:val="4"/>
  </w:num>
  <w:num w:numId="18">
    <w:abstractNumId w:val="15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41"/>
    <w:rsid w:val="00000219"/>
    <w:rsid w:val="000004D4"/>
    <w:rsid w:val="00007D26"/>
    <w:rsid w:val="00010C81"/>
    <w:rsid w:val="00011BAE"/>
    <w:rsid w:val="00011FDB"/>
    <w:rsid w:val="00012FC5"/>
    <w:rsid w:val="00014422"/>
    <w:rsid w:val="00014C3F"/>
    <w:rsid w:val="00020776"/>
    <w:rsid w:val="00024908"/>
    <w:rsid w:val="00030C22"/>
    <w:rsid w:val="00032EA9"/>
    <w:rsid w:val="000371CF"/>
    <w:rsid w:val="000375BC"/>
    <w:rsid w:val="000400BF"/>
    <w:rsid w:val="00040399"/>
    <w:rsid w:val="00050784"/>
    <w:rsid w:val="00051B66"/>
    <w:rsid w:val="00060DE2"/>
    <w:rsid w:val="00060E7F"/>
    <w:rsid w:val="00065F6F"/>
    <w:rsid w:val="000676EE"/>
    <w:rsid w:val="00081908"/>
    <w:rsid w:val="000834F9"/>
    <w:rsid w:val="00091EE2"/>
    <w:rsid w:val="00094FEE"/>
    <w:rsid w:val="00096A69"/>
    <w:rsid w:val="00096F9B"/>
    <w:rsid w:val="000A43F1"/>
    <w:rsid w:val="000A4A1E"/>
    <w:rsid w:val="000A6616"/>
    <w:rsid w:val="000B241B"/>
    <w:rsid w:val="000B388E"/>
    <w:rsid w:val="000B4613"/>
    <w:rsid w:val="000B4A3A"/>
    <w:rsid w:val="000B63F4"/>
    <w:rsid w:val="000C28EC"/>
    <w:rsid w:val="000C669A"/>
    <w:rsid w:val="000D2AAF"/>
    <w:rsid w:val="000D4D8B"/>
    <w:rsid w:val="000D6093"/>
    <w:rsid w:val="000F0220"/>
    <w:rsid w:val="000F0390"/>
    <w:rsid w:val="000F2A66"/>
    <w:rsid w:val="000F2AAF"/>
    <w:rsid w:val="000F3AA1"/>
    <w:rsid w:val="000F6CAF"/>
    <w:rsid w:val="00103495"/>
    <w:rsid w:val="00107EB5"/>
    <w:rsid w:val="001221F3"/>
    <w:rsid w:val="001320DC"/>
    <w:rsid w:val="00132215"/>
    <w:rsid w:val="00147FD7"/>
    <w:rsid w:val="00152F70"/>
    <w:rsid w:val="00153C50"/>
    <w:rsid w:val="00155424"/>
    <w:rsid w:val="0015761B"/>
    <w:rsid w:val="001613CA"/>
    <w:rsid w:val="00164FE9"/>
    <w:rsid w:val="00165133"/>
    <w:rsid w:val="001706E4"/>
    <w:rsid w:val="00170965"/>
    <w:rsid w:val="00181B75"/>
    <w:rsid w:val="00185648"/>
    <w:rsid w:val="001915B8"/>
    <w:rsid w:val="00194CD8"/>
    <w:rsid w:val="001964A9"/>
    <w:rsid w:val="00196909"/>
    <w:rsid w:val="001977C3"/>
    <w:rsid w:val="001A2F38"/>
    <w:rsid w:val="001A3D22"/>
    <w:rsid w:val="001A41FF"/>
    <w:rsid w:val="001A652D"/>
    <w:rsid w:val="001B2B2E"/>
    <w:rsid w:val="001C5F6C"/>
    <w:rsid w:val="001C70EC"/>
    <w:rsid w:val="001C743F"/>
    <w:rsid w:val="001D3BEF"/>
    <w:rsid w:val="001D65CA"/>
    <w:rsid w:val="001D7C3F"/>
    <w:rsid w:val="001E0484"/>
    <w:rsid w:val="001E1DDF"/>
    <w:rsid w:val="001E32A9"/>
    <w:rsid w:val="001E3EB2"/>
    <w:rsid w:val="001E4994"/>
    <w:rsid w:val="001F03D8"/>
    <w:rsid w:val="001F276E"/>
    <w:rsid w:val="001F334F"/>
    <w:rsid w:val="001F3755"/>
    <w:rsid w:val="001F5DD7"/>
    <w:rsid w:val="00206AD8"/>
    <w:rsid w:val="00207CC4"/>
    <w:rsid w:val="00212444"/>
    <w:rsid w:val="00214F76"/>
    <w:rsid w:val="0022125E"/>
    <w:rsid w:val="00222720"/>
    <w:rsid w:val="00223153"/>
    <w:rsid w:val="002240B9"/>
    <w:rsid w:val="00232A5F"/>
    <w:rsid w:val="0023320D"/>
    <w:rsid w:val="00233D00"/>
    <w:rsid w:val="002340A1"/>
    <w:rsid w:val="002348FB"/>
    <w:rsid w:val="0023490B"/>
    <w:rsid w:val="00234FC2"/>
    <w:rsid w:val="00246747"/>
    <w:rsid w:val="002548B3"/>
    <w:rsid w:val="00257562"/>
    <w:rsid w:val="00260579"/>
    <w:rsid w:val="00260E02"/>
    <w:rsid w:val="00261671"/>
    <w:rsid w:val="00263926"/>
    <w:rsid w:val="00265757"/>
    <w:rsid w:val="002735B6"/>
    <w:rsid w:val="002771A9"/>
    <w:rsid w:val="00280025"/>
    <w:rsid w:val="00281A1B"/>
    <w:rsid w:val="002821BB"/>
    <w:rsid w:val="002833F5"/>
    <w:rsid w:val="00285D07"/>
    <w:rsid w:val="00290FB3"/>
    <w:rsid w:val="00293182"/>
    <w:rsid w:val="00294743"/>
    <w:rsid w:val="002A2421"/>
    <w:rsid w:val="002A496B"/>
    <w:rsid w:val="002B351D"/>
    <w:rsid w:val="002B70A6"/>
    <w:rsid w:val="002C3030"/>
    <w:rsid w:val="002C62B3"/>
    <w:rsid w:val="002C7102"/>
    <w:rsid w:val="002D1301"/>
    <w:rsid w:val="002D263A"/>
    <w:rsid w:val="002D53BA"/>
    <w:rsid w:val="002E68B2"/>
    <w:rsid w:val="002E6D15"/>
    <w:rsid w:val="002F6C4E"/>
    <w:rsid w:val="002F6E73"/>
    <w:rsid w:val="00300EE4"/>
    <w:rsid w:val="00305427"/>
    <w:rsid w:val="003139A7"/>
    <w:rsid w:val="00315C1B"/>
    <w:rsid w:val="00325BA8"/>
    <w:rsid w:val="0033127E"/>
    <w:rsid w:val="0033278D"/>
    <w:rsid w:val="00336301"/>
    <w:rsid w:val="00341C5F"/>
    <w:rsid w:val="003435EB"/>
    <w:rsid w:val="00343C63"/>
    <w:rsid w:val="00346838"/>
    <w:rsid w:val="00355CAC"/>
    <w:rsid w:val="00361C47"/>
    <w:rsid w:val="00363FD0"/>
    <w:rsid w:val="0036484E"/>
    <w:rsid w:val="003756B4"/>
    <w:rsid w:val="00375CE4"/>
    <w:rsid w:val="0037659D"/>
    <w:rsid w:val="0038215A"/>
    <w:rsid w:val="00382745"/>
    <w:rsid w:val="00384D01"/>
    <w:rsid w:val="00391639"/>
    <w:rsid w:val="003967C7"/>
    <w:rsid w:val="003967DF"/>
    <w:rsid w:val="003A14C8"/>
    <w:rsid w:val="003A3210"/>
    <w:rsid w:val="003A76E5"/>
    <w:rsid w:val="003B4C18"/>
    <w:rsid w:val="003B555D"/>
    <w:rsid w:val="003B7901"/>
    <w:rsid w:val="003C4A28"/>
    <w:rsid w:val="003E3545"/>
    <w:rsid w:val="003E37CD"/>
    <w:rsid w:val="003E45A7"/>
    <w:rsid w:val="003F292D"/>
    <w:rsid w:val="003F39CB"/>
    <w:rsid w:val="003F4337"/>
    <w:rsid w:val="003F77A6"/>
    <w:rsid w:val="004036FE"/>
    <w:rsid w:val="00406298"/>
    <w:rsid w:val="004117B8"/>
    <w:rsid w:val="00411829"/>
    <w:rsid w:val="00415883"/>
    <w:rsid w:val="00417CC3"/>
    <w:rsid w:val="00421D3F"/>
    <w:rsid w:val="00424859"/>
    <w:rsid w:val="004252C1"/>
    <w:rsid w:val="00425B45"/>
    <w:rsid w:val="0044045C"/>
    <w:rsid w:val="0044501F"/>
    <w:rsid w:val="0044523A"/>
    <w:rsid w:val="00445F2D"/>
    <w:rsid w:val="00453832"/>
    <w:rsid w:val="00455042"/>
    <w:rsid w:val="0046001D"/>
    <w:rsid w:val="004660B6"/>
    <w:rsid w:val="00470ECF"/>
    <w:rsid w:val="00475F9F"/>
    <w:rsid w:val="004807BB"/>
    <w:rsid w:val="0048574B"/>
    <w:rsid w:val="004859F7"/>
    <w:rsid w:val="004867AF"/>
    <w:rsid w:val="004870E7"/>
    <w:rsid w:val="00487593"/>
    <w:rsid w:val="00494C56"/>
    <w:rsid w:val="00497AEA"/>
    <w:rsid w:val="004A12F2"/>
    <w:rsid w:val="004A1DA5"/>
    <w:rsid w:val="004A4F16"/>
    <w:rsid w:val="004B183D"/>
    <w:rsid w:val="004B1AF5"/>
    <w:rsid w:val="004B2F21"/>
    <w:rsid w:val="004B5A25"/>
    <w:rsid w:val="004B5DFF"/>
    <w:rsid w:val="004B7D70"/>
    <w:rsid w:val="004C16A2"/>
    <w:rsid w:val="004C16B9"/>
    <w:rsid w:val="004C258E"/>
    <w:rsid w:val="004C3F51"/>
    <w:rsid w:val="004C651A"/>
    <w:rsid w:val="004C7992"/>
    <w:rsid w:val="004D27CA"/>
    <w:rsid w:val="004D40DA"/>
    <w:rsid w:val="004F5DB7"/>
    <w:rsid w:val="005005B8"/>
    <w:rsid w:val="00502D10"/>
    <w:rsid w:val="00521076"/>
    <w:rsid w:val="00522DD3"/>
    <w:rsid w:val="00523CC3"/>
    <w:rsid w:val="005244F5"/>
    <w:rsid w:val="00524BC8"/>
    <w:rsid w:val="005266B7"/>
    <w:rsid w:val="0053505E"/>
    <w:rsid w:val="00536E0B"/>
    <w:rsid w:val="0054164B"/>
    <w:rsid w:val="005433D2"/>
    <w:rsid w:val="0055213A"/>
    <w:rsid w:val="00557766"/>
    <w:rsid w:val="0056306F"/>
    <w:rsid w:val="00563EB3"/>
    <w:rsid w:val="00565244"/>
    <w:rsid w:val="00565AC6"/>
    <w:rsid w:val="00567A3A"/>
    <w:rsid w:val="00573EF4"/>
    <w:rsid w:val="00581614"/>
    <w:rsid w:val="005819CB"/>
    <w:rsid w:val="0059006C"/>
    <w:rsid w:val="005A0014"/>
    <w:rsid w:val="005A2C63"/>
    <w:rsid w:val="005B1C8D"/>
    <w:rsid w:val="005B2AB6"/>
    <w:rsid w:val="005D05F6"/>
    <w:rsid w:val="005D35AC"/>
    <w:rsid w:val="005D4746"/>
    <w:rsid w:val="005D6A32"/>
    <w:rsid w:val="005E077A"/>
    <w:rsid w:val="005E3A9F"/>
    <w:rsid w:val="005E3B26"/>
    <w:rsid w:val="005E6A79"/>
    <w:rsid w:val="005F0975"/>
    <w:rsid w:val="005F0EF6"/>
    <w:rsid w:val="005F18AC"/>
    <w:rsid w:val="005F3D87"/>
    <w:rsid w:val="005F5AC8"/>
    <w:rsid w:val="006044E4"/>
    <w:rsid w:val="00607A46"/>
    <w:rsid w:val="00612BAC"/>
    <w:rsid w:val="0061500A"/>
    <w:rsid w:val="00627208"/>
    <w:rsid w:val="00635D49"/>
    <w:rsid w:val="006360AE"/>
    <w:rsid w:val="0063711D"/>
    <w:rsid w:val="00637170"/>
    <w:rsid w:val="00647392"/>
    <w:rsid w:val="00651690"/>
    <w:rsid w:val="00652491"/>
    <w:rsid w:val="0065269C"/>
    <w:rsid w:val="0065373F"/>
    <w:rsid w:val="00653DCB"/>
    <w:rsid w:val="00655182"/>
    <w:rsid w:val="00656068"/>
    <w:rsid w:val="00656F6E"/>
    <w:rsid w:val="00657CD3"/>
    <w:rsid w:val="00666C52"/>
    <w:rsid w:val="00667333"/>
    <w:rsid w:val="00670D01"/>
    <w:rsid w:val="00676343"/>
    <w:rsid w:val="00680DF7"/>
    <w:rsid w:val="00684B5D"/>
    <w:rsid w:val="006868C8"/>
    <w:rsid w:val="00690495"/>
    <w:rsid w:val="00690EB8"/>
    <w:rsid w:val="0069654C"/>
    <w:rsid w:val="006A2469"/>
    <w:rsid w:val="006A4161"/>
    <w:rsid w:val="006A4416"/>
    <w:rsid w:val="006A49F7"/>
    <w:rsid w:val="006A53E4"/>
    <w:rsid w:val="006A6A89"/>
    <w:rsid w:val="006B1DC6"/>
    <w:rsid w:val="006B25E5"/>
    <w:rsid w:val="006B2DFD"/>
    <w:rsid w:val="006B437B"/>
    <w:rsid w:val="006B509E"/>
    <w:rsid w:val="006B7140"/>
    <w:rsid w:val="006C2DD3"/>
    <w:rsid w:val="006D41D9"/>
    <w:rsid w:val="006D5F88"/>
    <w:rsid w:val="006D7217"/>
    <w:rsid w:val="006E2EFC"/>
    <w:rsid w:val="006E6CE2"/>
    <w:rsid w:val="006E7E60"/>
    <w:rsid w:val="006F6649"/>
    <w:rsid w:val="006F69A4"/>
    <w:rsid w:val="00704741"/>
    <w:rsid w:val="007052B0"/>
    <w:rsid w:val="00712343"/>
    <w:rsid w:val="00713233"/>
    <w:rsid w:val="007135A0"/>
    <w:rsid w:val="00714BDC"/>
    <w:rsid w:val="00715755"/>
    <w:rsid w:val="00716858"/>
    <w:rsid w:val="007200A7"/>
    <w:rsid w:val="0072733F"/>
    <w:rsid w:val="007305B3"/>
    <w:rsid w:val="007329F3"/>
    <w:rsid w:val="00736399"/>
    <w:rsid w:val="00737EE0"/>
    <w:rsid w:val="00745ABF"/>
    <w:rsid w:val="0074741C"/>
    <w:rsid w:val="00754551"/>
    <w:rsid w:val="007625C8"/>
    <w:rsid w:val="007625FB"/>
    <w:rsid w:val="007661C2"/>
    <w:rsid w:val="00773242"/>
    <w:rsid w:val="0077430F"/>
    <w:rsid w:val="007814A3"/>
    <w:rsid w:val="00781E5E"/>
    <w:rsid w:val="00781EDF"/>
    <w:rsid w:val="00783110"/>
    <w:rsid w:val="007858ED"/>
    <w:rsid w:val="00786120"/>
    <w:rsid w:val="00787A44"/>
    <w:rsid w:val="007945AD"/>
    <w:rsid w:val="0079495E"/>
    <w:rsid w:val="007A0E56"/>
    <w:rsid w:val="007A20D8"/>
    <w:rsid w:val="007A3AE0"/>
    <w:rsid w:val="007A4090"/>
    <w:rsid w:val="007B0758"/>
    <w:rsid w:val="007B369C"/>
    <w:rsid w:val="007B3F11"/>
    <w:rsid w:val="007C2E73"/>
    <w:rsid w:val="007C4421"/>
    <w:rsid w:val="007C529F"/>
    <w:rsid w:val="007C683F"/>
    <w:rsid w:val="007D026A"/>
    <w:rsid w:val="007D0F7C"/>
    <w:rsid w:val="007D176D"/>
    <w:rsid w:val="007D1D58"/>
    <w:rsid w:val="007D5005"/>
    <w:rsid w:val="007D6B59"/>
    <w:rsid w:val="007E002B"/>
    <w:rsid w:val="007E0E73"/>
    <w:rsid w:val="007E13BD"/>
    <w:rsid w:val="007E13E7"/>
    <w:rsid w:val="007E1E9D"/>
    <w:rsid w:val="007E4A57"/>
    <w:rsid w:val="007F00F9"/>
    <w:rsid w:val="007F0A51"/>
    <w:rsid w:val="007F230A"/>
    <w:rsid w:val="007F4D49"/>
    <w:rsid w:val="00801A6B"/>
    <w:rsid w:val="00805EF3"/>
    <w:rsid w:val="008111F6"/>
    <w:rsid w:val="0081334B"/>
    <w:rsid w:val="00813577"/>
    <w:rsid w:val="00816E75"/>
    <w:rsid w:val="00822980"/>
    <w:rsid w:val="008231A6"/>
    <w:rsid w:val="00834F94"/>
    <w:rsid w:val="00837498"/>
    <w:rsid w:val="00841FCC"/>
    <w:rsid w:val="00843EA3"/>
    <w:rsid w:val="008518E3"/>
    <w:rsid w:val="00852020"/>
    <w:rsid w:val="00855E56"/>
    <w:rsid w:val="0085697E"/>
    <w:rsid w:val="00863C3F"/>
    <w:rsid w:val="008645A7"/>
    <w:rsid w:val="008656AC"/>
    <w:rsid w:val="008662CF"/>
    <w:rsid w:val="008677C3"/>
    <w:rsid w:val="008722CF"/>
    <w:rsid w:val="00874E6A"/>
    <w:rsid w:val="008755C0"/>
    <w:rsid w:val="00883B7A"/>
    <w:rsid w:val="00890081"/>
    <w:rsid w:val="0089127F"/>
    <w:rsid w:val="008925C5"/>
    <w:rsid w:val="00894875"/>
    <w:rsid w:val="00894C5F"/>
    <w:rsid w:val="008A071B"/>
    <w:rsid w:val="008A091B"/>
    <w:rsid w:val="008A3D48"/>
    <w:rsid w:val="008A7563"/>
    <w:rsid w:val="008B4F57"/>
    <w:rsid w:val="008B6C69"/>
    <w:rsid w:val="008C11B6"/>
    <w:rsid w:val="008C205D"/>
    <w:rsid w:val="008E0FA6"/>
    <w:rsid w:val="008F02C5"/>
    <w:rsid w:val="008F224E"/>
    <w:rsid w:val="008F3EC9"/>
    <w:rsid w:val="008F5121"/>
    <w:rsid w:val="008F5DBE"/>
    <w:rsid w:val="008F6385"/>
    <w:rsid w:val="008F7A34"/>
    <w:rsid w:val="00907D75"/>
    <w:rsid w:val="00910A91"/>
    <w:rsid w:val="00911743"/>
    <w:rsid w:val="0091460A"/>
    <w:rsid w:val="00915DBF"/>
    <w:rsid w:val="00916BE5"/>
    <w:rsid w:val="00922C6C"/>
    <w:rsid w:val="0092447D"/>
    <w:rsid w:val="009253AE"/>
    <w:rsid w:val="009268BC"/>
    <w:rsid w:val="00926EA2"/>
    <w:rsid w:val="009318CA"/>
    <w:rsid w:val="00932D5F"/>
    <w:rsid w:val="00941AFC"/>
    <w:rsid w:val="009469F3"/>
    <w:rsid w:val="0095212D"/>
    <w:rsid w:val="009524A1"/>
    <w:rsid w:val="009608DD"/>
    <w:rsid w:val="00962EB1"/>
    <w:rsid w:val="00965FD8"/>
    <w:rsid w:val="00967931"/>
    <w:rsid w:val="00973EBF"/>
    <w:rsid w:val="00974C5A"/>
    <w:rsid w:val="00975C18"/>
    <w:rsid w:val="00977829"/>
    <w:rsid w:val="009809F6"/>
    <w:rsid w:val="009919D1"/>
    <w:rsid w:val="00992A9D"/>
    <w:rsid w:val="009931F8"/>
    <w:rsid w:val="0099331E"/>
    <w:rsid w:val="00994452"/>
    <w:rsid w:val="00995BC3"/>
    <w:rsid w:val="009A07D5"/>
    <w:rsid w:val="009A39CB"/>
    <w:rsid w:val="009A5B3B"/>
    <w:rsid w:val="009A5C73"/>
    <w:rsid w:val="009B1A0A"/>
    <w:rsid w:val="009B576F"/>
    <w:rsid w:val="009B6CFA"/>
    <w:rsid w:val="009C44D9"/>
    <w:rsid w:val="009D3492"/>
    <w:rsid w:val="009F01E1"/>
    <w:rsid w:val="009F15D1"/>
    <w:rsid w:val="009F2506"/>
    <w:rsid w:val="009F3A1F"/>
    <w:rsid w:val="009F4061"/>
    <w:rsid w:val="00A004F0"/>
    <w:rsid w:val="00A03BDD"/>
    <w:rsid w:val="00A07597"/>
    <w:rsid w:val="00A07659"/>
    <w:rsid w:val="00A07DCB"/>
    <w:rsid w:val="00A14710"/>
    <w:rsid w:val="00A24CBD"/>
    <w:rsid w:val="00A25AA5"/>
    <w:rsid w:val="00A2666A"/>
    <w:rsid w:val="00A26A1C"/>
    <w:rsid w:val="00A314DF"/>
    <w:rsid w:val="00A40CD9"/>
    <w:rsid w:val="00A4184D"/>
    <w:rsid w:val="00A47D88"/>
    <w:rsid w:val="00A502DE"/>
    <w:rsid w:val="00A57393"/>
    <w:rsid w:val="00A57872"/>
    <w:rsid w:val="00A57A55"/>
    <w:rsid w:val="00A61E69"/>
    <w:rsid w:val="00A61F7D"/>
    <w:rsid w:val="00A64A58"/>
    <w:rsid w:val="00A6562C"/>
    <w:rsid w:val="00A67D47"/>
    <w:rsid w:val="00A75C36"/>
    <w:rsid w:val="00A80AA8"/>
    <w:rsid w:val="00A81108"/>
    <w:rsid w:val="00A82BC3"/>
    <w:rsid w:val="00A96535"/>
    <w:rsid w:val="00A97FC3"/>
    <w:rsid w:val="00AA4AEA"/>
    <w:rsid w:val="00AA559C"/>
    <w:rsid w:val="00AA7404"/>
    <w:rsid w:val="00AB192B"/>
    <w:rsid w:val="00AB2031"/>
    <w:rsid w:val="00AB4CBC"/>
    <w:rsid w:val="00AB6E4B"/>
    <w:rsid w:val="00AC0164"/>
    <w:rsid w:val="00AC11BC"/>
    <w:rsid w:val="00AC3A08"/>
    <w:rsid w:val="00AC60E2"/>
    <w:rsid w:val="00AC7C60"/>
    <w:rsid w:val="00AD2772"/>
    <w:rsid w:val="00AD2DBB"/>
    <w:rsid w:val="00AD318B"/>
    <w:rsid w:val="00AE452F"/>
    <w:rsid w:val="00AE479A"/>
    <w:rsid w:val="00AE6C22"/>
    <w:rsid w:val="00AF24DB"/>
    <w:rsid w:val="00AF2762"/>
    <w:rsid w:val="00B004A2"/>
    <w:rsid w:val="00B0260D"/>
    <w:rsid w:val="00B0352D"/>
    <w:rsid w:val="00B036B5"/>
    <w:rsid w:val="00B03928"/>
    <w:rsid w:val="00B06D72"/>
    <w:rsid w:val="00B132DF"/>
    <w:rsid w:val="00B17117"/>
    <w:rsid w:val="00B1717C"/>
    <w:rsid w:val="00B25302"/>
    <w:rsid w:val="00B30D91"/>
    <w:rsid w:val="00B32777"/>
    <w:rsid w:val="00B344BF"/>
    <w:rsid w:val="00B3598F"/>
    <w:rsid w:val="00B36009"/>
    <w:rsid w:val="00B409B6"/>
    <w:rsid w:val="00B45462"/>
    <w:rsid w:val="00B501F4"/>
    <w:rsid w:val="00B53C9E"/>
    <w:rsid w:val="00B554A1"/>
    <w:rsid w:val="00B62F46"/>
    <w:rsid w:val="00B66C1E"/>
    <w:rsid w:val="00B670F3"/>
    <w:rsid w:val="00B7353A"/>
    <w:rsid w:val="00B77189"/>
    <w:rsid w:val="00B8207B"/>
    <w:rsid w:val="00B84F33"/>
    <w:rsid w:val="00B84F6F"/>
    <w:rsid w:val="00B87125"/>
    <w:rsid w:val="00B92079"/>
    <w:rsid w:val="00B92BD0"/>
    <w:rsid w:val="00B95919"/>
    <w:rsid w:val="00B96F4D"/>
    <w:rsid w:val="00B97925"/>
    <w:rsid w:val="00B97BD1"/>
    <w:rsid w:val="00BA05F0"/>
    <w:rsid w:val="00BA1EA3"/>
    <w:rsid w:val="00BA3E67"/>
    <w:rsid w:val="00BA4B81"/>
    <w:rsid w:val="00BA4DBC"/>
    <w:rsid w:val="00BB074B"/>
    <w:rsid w:val="00BB2296"/>
    <w:rsid w:val="00BB4A23"/>
    <w:rsid w:val="00BB4DFF"/>
    <w:rsid w:val="00BB64F1"/>
    <w:rsid w:val="00BB7D58"/>
    <w:rsid w:val="00BC3C4A"/>
    <w:rsid w:val="00BC4180"/>
    <w:rsid w:val="00BC7EB5"/>
    <w:rsid w:val="00BD3610"/>
    <w:rsid w:val="00BE2985"/>
    <w:rsid w:val="00BE43F3"/>
    <w:rsid w:val="00BE4BC8"/>
    <w:rsid w:val="00BE7494"/>
    <w:rsid w:val="00BF1C69"/>
    <w:rsid w:val="00C022A8"/>
    <w:rsid w:val="00C04EBD"/>
    <w:rsid w:val="00C07E17"/>
    <w:rsid w:val="00C15423"/>
    <w:rsid w:val="00C15C3F"/>
    <w:rsid w:val="00C174DA"/>
    <w:rsid w:val="00C241DA"/>
    <w:rsid w:val="00C30093"/>
    <w:rsid w:val="00C3110D"/>
    <w:rsid w:val="00C32AE7"/>
    <w:rsid w:val="00C33278"/>
    <w:rsid w:val="00C35C3F"/>
    <w:rsid w:val="00C366AA"/>
    <w:rsid w:val="00C4101E"/>
    <w:rsid w:val="00C46D01"/>
    <w:rsid w:val="00C47D3E"/>
    <w:rsid w:val="00C57337"/>
    <w:rsid w:val="00C603E2"/>
    <w:rsid w:val="00C64AAF"/>
    <w:rsid w:val="00C6652F"/>
    <w:rsid w:val="00C768E9"/>
    <w:rsid w:val="00C80BC1"/>
    <w:rsid w:val="00C86180"/>
    <w:rsid w:val="00C90846"/>
    <w:rsid w:val="00C92083"/>
    <w:rsid w:val="00C96059"/>
    <w:rsid w:val="00CA27FE"/>
    <w:rsid w:val="00CA36E8"/>
    <w:rsid w:val="00CA4FB2"/>
    <w:rsid w:val="00CB109A"/>
    <w:rsid w:val="00CB72E7"/>
    <w:rsid w:val="00CB7B3D"/>
    <w:rsid w:val="00CC2375"/>
    <w:rsid w:val="00CC2C3D"/>
    <w:rsid w:val="00CC4C20"/>
    <w:rsid w:val="00CC7FD9"/>
    <w:rsid w:val="00CD07EC"/>
    <w:rsid w:val="00CD192C"/>
    <w:rsid w:val="00CD3D4E"/>
    <w:rsid w:val="00CE6641"/>
    <w:rsid w:val="00CF00D8"/>
    <w:rsid w:val="00CF2F86"/>
    <w:rsid w:val="00CF472B"/>
    <w:rsid w:val="00D00946"/>
    <w:rsid w:val="00D012B6"/>
    <w:rsid w:val="00D0396C"/>
    <w:rsid w:val="00D04354"/>
    <w:rsid w:val="00D04EDA"/>
    <w:rsid w:val="00D07B1D"/>
    <w:rsid w:val="00D11086"/>
    <w:rsid w:val="00D12E61"/>
    <w:rsid w:val="00D12F56"/>
    <w:rsid w:val="00D1339B"/>
    <w:rsid w:val="00D16CD6"/>
    <w:rsid w:val="00D23811"/>
    <w:rsid w:val="00D25EB5"/>
    <w:rsid w:val="00D265BE"/>
    <w:rsid w:val="00D306DE"/>
    <w:rsid w:val="00D31C95"/>
    <w:rsid w:val="00D322ED"/>
    <w:rsid w:val="00D43E5D"/>
    <w:rsid w:val="00D4433A"/>
    <w:rsid w:val="00D50195"/>
    <w:rsid w:val="00D52853"/>
    <w:rsid w:val="00D54E05"/>
    <w:rsid w:val="00D552B7"/>
    <w:rsid w:val="00D57653"/>
    <w:rsid w:val="00D604CA"/>
    <w:rsid w:val="00D623B5"/>
    <w:rsid w:val="00D65344"/>
    <w:rsid w:val="00D673E5"/>
    <w:rsid w:val="00D673E9"/>
    <w:rsid w:val="00D74031"/>
    <w:rsid w:val="00D76B2A"/>
    <w:rsid w:val="00D87EC0"/>
    <w:rsid w:val="00D93129"/>
    <w:rsid w:val="00D9359F"/>
    <w:rsid w:val="00D968DF"/>
    <w:rsid w:val="00DA1038"/>
    <w:rsid w:val="00DA5341"/>
    <w:rsid w:val="00DA7EE0"/>
    <w:rsid w:val="00DB057D"/>
    <w:rsid w:val="00DB68AF"/>
    <w:rsid w:val="00DC66B2"/>
    <w:rsid w:val="00DD004B"/>
    <w:rsid w:val="00DD138F"/>
    <w:rsid w:val="00DD1CD9"/>
    <w:rsid w:val="00DD6386"/>
    <w:rsid w:val="00DD6CCD"/>
    <w:rsid w:val="00DE47F6"/>
    <w:rsid w:val="00DE61E9"/>
    <w:rsid w:val="00DF5229"/>
    <w:rsid w:val="00DF5D4F"/>
    <w:rsid w:val="00DF6159"/>
    <w:rsid w:val="00E00771"/>
    <w:rsid w:val="00E00BC0"/>
    <w:rsid w:val="00E017B9"/>
    <w:rsid w:val="00E0613D"/>
    <w:rsid w:val="00E14D1B"/>
    <w:rsid w:val="00E153BD"/>
    <w:rsid w:val="00E20854"/>
    <w:rsid w:val="00E26327"/>
    <w:rsid w:val="00E26E59"/>
    <w:rsid w:val="00E33F13"/>
    <w:rsid w:val="00E34A27"/>
    <w:rsid w:val="00E35D23"/>
    <w:rsid w:val="00E37202"/>
    <w:rsid w:val="00E465C4"/>
    <w:rsid w:val="00E51FAA"/>
    <w:rsid w:val="00E52382"/>
    <w:rsid w:val="00E559DA"/>
    <w:rsid w:val="00E604D2"/>
    <w:rsid w:val="00E6234A"/>
    <w:rsid w:val="00E6301F"/>
    <w:rsid w:val="00E66823"/>
    <w:rsid w:val="00E67CB3"/>
    <w:rsid w:val="00E723B9"/>
    <w:rsid w:val="00E7477F"/>
    <w:rsid w:val="00E75FEE"/>
    <w:rsid w:val="00E818B4"/>
    <w:rsid w:val="00E83E7C"/>
    <w:rsid w:val="00E844CB"/>
    <w:rsid w:val="00E91F81"/>
    <w:rsid w:val="00E92357"/>
    <w:rsid w:val="00E925FD"/>
    <w:rsid w:val="00EA5F31"/>
    <w:rsid w:val="00EA6432"/>
    <w:rsid w:val="00EA66E0"/>
    <w:rsid w:val="00EB3F2F"/>
    <w:rsid w:val="00EB6D57"/>
    <w:rsid w:val="00EC2207"/>
    <w:rsid w:val="00EC7F4F"/>
    <w:rsid w:val="00ED0FAE"/>
    <w:rsid w:val="00ED5A96"/>
    <w:rsid w:val="00ED5EB8"/>
    <w:rsid w:val="00EE0069"/>
    <w:rsid w:val="00EE2B18"/>
    <w:rsid w:val="00EE61DC"/>
    <w:rsid w:val="00EE6AD8"/>
    <w:rsid w:val="00F0342F"/>
    <w:rsid w:val="00F05E97"/>
    <w:rsid w:val="00F0672A"/>
    <w:rsid w:val="00F06B3C"/>
    <w:rsid w:val="00F07F75"/>
    <w:rsid w:val="00F1031B"/>
    <w:rsid w:val="00F148D1"/>
    <w:rsid w:val="00F14B54"/>
    <w:rsid w:val="00F157C1"/>
    <w:rsid w:val="00F1651E"/>
    <w:rsid w:val="00F178F0"/>
    <w:rsid w:val="00F2106E"/>
    <w:rsid w:val="00F228ED"/>
    <w:rsid w:val="00F271B3"/>
    <w:rsid w:val="00F301FD"/>
    <w:rsid w:val="00F3027E"/>
    <w:rsid w:val="00F31028"/>
    <w:rsid w:val="00F32BA9"/>
    <w:rsid w:val="00F40D5E"/>
    <w:rsid w:val="00F42174"/>
    <w:rsid w:val="00F42618"/>
    <w:rsid w:val="00F475BF"/>
    <w:rsid w:val="00F502DE"/>
    <w:rsid w:val="00F5181C"/>
    <w:rsid w:val="00F51977"/>
    <w:rsid w:val="00F51FE4"/>
    <w:rsid w:val="00F55CAE"/>
    <w:rsid w:val="00F565B5"/>
    <w:rsid w:val="00F57C43"/>
    <w:rsid w:val="00F62BFF"/>
    <w:rsid w:val="00F6323E"/>
    <w:rsid w:val="00F67E06"/>
    <w:rsid w:val="00F74019"/>
    <w:rsid w:val="00F77FF4"/>
    <w:rsid w:val="00F804F0"/>
    <w:rsid w:val="00F80CC0"/>
    <w:rsid w:val="00F901F4"/>
    <w:rsid w:val="00F91656"/>
    <w:rsid w:val="00F97499"/>
    <w:rsid w:val="00F97DF4"/>
    <w:rsid w:val="00FA09FF"/>
    <w:rsid w:val="00FA4A84"/>
    <w:rsid w:val="00FB095E"/>
    <w:rsid w:val="00FB303A"/>
    <w:rsid w:val="00FB4EE0"/>
    <w:rsid w:val="00FB5A3C"/>
    <w:rsid w:val="00FC0F56"/>
    <w:rsid w:val="00FC6B56"/>
    <w:rsid w:val="00FC7491"/>
    <w:rsid w:val="00FD1751"/>
    <w:rsid w:val="00FD7F51"/>
    <w:rsid w:val="00FE130E"/>
    <w:rsid w:val="00FE3CC7"/>
    <w:rsid w:val="00FE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80037759-53EB-47E7-BBE8-CE73137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2B"/>
  </w:style>
  <w:style w:type="paragraph" w:styleId="Heading1">
    <w:name w:val="heading 1"/>
    <w:basedOn w:val="Normal"/>
    <w:next w:val="Normal"/>
    <w:link w:val="Heading1Char"/>
    <w:uiPriority w:val="9"/>
    <w:qFormat/>
    <w:rsid w:val="00440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4F16"/>
    <w:pPr>
      <w:keepNext/>
      <w:tabs>
        <w:tab w:val="left" w:pos="4500"/>
        <w:tab w:val="left" w:pos="6840"/>
      </w:tabs>
      <w:spacing w:after="0" w:line="240" w:lineRule="atLeast"/>
      <w:ind w:left="262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4F16"/>
    <w:pPr>
      <w:keepNext/>
      <w:spacing w:after="0" w:line="240" w:lineRule="atLeast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35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E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3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559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4F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4F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D35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5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3"/>
  </w:style>
  <w:style w:type="paragraph" w:styleId="Footer">
    <w:name w:val="footer"/>
    <w:basedOn w:val="Normal"/>
    <w:link w:val="FooterChar"/>
    <w:uiPriority w:val="99"/>
    <w:unhideWhenUsed/>
    <w:rsid w:val="0085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3"/>
  </w:style>
  <w:style w:type="character" w:customStyle="1" w:styleId="Heading1Char">
    <w:name w:val="Heading 1 Char"/>
    <w:basedOn w:val="DefaultParagraphFont"/>
    <w:link w:val="Heading1"/>
    <w:uiPriority w:val="9"/>
    <w:rsid w:val="00440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E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shortcuts">
    <w:name w:val="yshortcuts"/>
    <w:basedOn w:val="DefaultParagraphFont"/>
    <w:uiPriority w:val="99"/>
    <w:rsid w:val="00D11086"/>
  </w:style>
  <w:style w:type="paragraph" w:styleId="BodyText">
    <w:name w:val="Body Text"/>
    <w:basedOn w:val="Normal"/>
    <w:link w:val="BodyTextChar"/>
    <w:uiPriority w:val="99"/>
    <w:rsid w:val="00336301"/>
    <w:pPr>
      <w:spacing w:before="200"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3630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1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63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6327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05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15A1-984D-475E-BCE0-4A59E228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4940</Words>
  <Characters>29841</Characters>
  <Application>Microsoft Office Word</Application>
  <DocSecurity>0</DocSecurity>
  <Lines>852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Palash Banik</dc:creator>
  <cp:lastModifiedBy>Microsoft account</cp:lastModifiedBy>
  <cp:revision>4</cp:revision>
  <cp:lastPrinted>2018-08-15T08:11:00Z</cp:lastPrinted>
  <dcterms:created xsi:type="dcterms:W3CDTF">2025-03-07T06:59:00Z</dcterms:created>
  <dcterms:modified xsi:type="dcterms:W3CDTF">2025-03-07T07:17:00Z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f445a10000a395c982cd8b3acc98c4d3c5102d54439d1c9ea42e315c20969e92</vt:lpwstr>
  </property>
</Properties>
</file>