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5EF8" w14:textId="5D612F97" w:rsidR="007F7153" w:rsidRPr="007F7153" w:rsidRDefault="007F7153" w:rsidP="007F7153">
      <w:pPr>
        <w:pStyle w:val="Subtitle"/>
        <w:spacing w:before="120" w:after="120" w:line="360" w:lineRule="auto"/>
        <w:jc w:val="center"/>
        <w:rPr>
          <w:rFonts w:cs="Times New Roman"/>
          <w:b/>
          <w:color w:val="0070C0"/>
          <w:sz w:val="32"/>
          <w:szCs w:val="32"/>
        </w:rPr>
      </w:pPr>
      <w:r w:rsidRPr="007F7153">
        <w:rPr>
          <w:rFonts w:cs="Times New Roman"/>
          <w:b/>
          <w:color w:val="0070C0"/>
          <w:sz w:val="32"/>
          <w:szCs w:val="32"/>
        </w:rPr>
        <w:t>List of Selected Publications</w:t>
      </w:r>
    </w:p>
    <w:p w14:paraId="161FCF52" w14:textId="746B9389" w:rsidR="007F7153" w:rsidRPr="007F7153" w:rsidRDefault="007F7153" w:rsidP="007F7153">
      <w:pPr>
        <w:pStyle w:val="Subtitle"/>
        <w:spacing w:before="120" w:after="120" w:line="360" w:lineRule="auto"/>
        <w:jc w:val="center"/>
        <w:rPr>
          <w:rFonts w:cs="Times New Roman"/>
          <w:b/>
          <w:color w:val="0070C0"/>
          <w:sz w:val="32"/>
          <w:szCs w:val="32"/>
        </w:rPr>
      </w:pPr>
      <w:r w:rsidRPr="007F7153">
        <w:rPr>
          <w:rFonts w:cs="Times New Roman"/>
          <w:b/>
          <w:color w:val="0070C0"/>
          <w:sz w:val="32"/>
          <w:szCs w:val="32"/>
        </w:rPr>
        <w:t>of</w:t>
      </w:r>
    </w:p>
    <w:p w14:paraId="0D2ABBE1" w14:textId="31AB5D1C" w:rsidR="007F7153" w:rsidRDefault="007F7153" w:rsidP="007F7153">
      <w:pPr>
        <w:pStyle w:val="Subtitle"/>
        <w:spacing w:before="120" w:after="120" w:line="360" w:lineRule="auto"/>
        <w:jc w:val="center"/>
        <w:rPr>
          <w:rFonts w:cs="Times New Roman"/>
          <w:b/>
          <w:color w:val="0070C0"/>
          <w:sz w:val="32"/>
          <w:szCs w:val="32"/>
        </w:rPr>
      </w:pPr>
      <w:r w:rsidRPr="007F7153">
        <w:rPr>
          <w:rFonts w:cs="Times New Roman"/>
          <w:b/>
          <w:color w:val="0070C0"/>
          <w:sz w:val="32"/>
          <w:szCs w:val="32"/>
        </w:rPr>
        <w:t>Professor Md Tofazzal Islam (last 5 years only)</w:t>
      </w:r>
    </w:p>
    <w:p w14:paraId="71257B1A" w14:textId="77777777" w:rsidR="007F7153" w:rsidRPr="007F7153" w:rsidRDefault="007F7153" w:rsidP="007F7153"/>
    <w:p w14:paraId="3B76665A" w14:textId="366739F3" w:rsidR="007F7153" w:rsidRPr="007F7153" w:rsidRDefault="007F7153" w:rsidP="007F7153">
      <w:pPr>
        <w:pStyle w:val="Subtitle"/>
        <w:numPr>
          <w:ilvl w:val="0"/>
          <w:numId w:val="2"/>
        </w:numPr>
        <w:pBdr>
          <w:bottom w:val="dotted" w:sz="8" w:space="10" w:color="C0504D"/>
        </w:pBdr>
        <w:spacing w:before="120" w:after="120" w:line="360" w:lineRule="auto"/>
        <w:rPr>
          <w:rFonts w:cs="Times New Roman"/>
          <w:bCs/>
          <w:i/>
          <w:iCs/>
          <w:color w:val="000000" w:themeColor="text1"/>
          <w:sz w:val="24"/>
          <w:szCs w:val="24"/>
        </w:rPr>
      </w:pPr>
      <w:r w:rsidRPr="007F7153">
        <w:rPr>
          <w:rFonts w:cs="Times New Roman"/>
          <w:bCs/>
          <w:color w:val="000000" w:themeColor="text1"/>
          <w:sz w:val="24"/>
          <w:szCs w:val="24"/>
        </w:rPr>
        <w:t>Total 460+; Google Scholar citations 15,800+ (approx.), h-index 6</w:t>
      </w:r>
      <w:r>
        <w:rPr>
          <w:rFonts w:cs="Times New Roman"/>
          <w:bCs/>
          <w:color w:val="000000" w:themeColor="text1"/>
          <w:sz w:val="24"/>
          <w:szCs w:val="24"/>
        </w:rPr>
        <w:t>2</w:t>
      </w:r>
      <w:r w:rsidRPr="007F7153">
        <w:rPr>
          <w:rFonts w:cs="Times New Roman"/>
          <w:bCs/>
          <w:color w:val="000000" w:themeColor="text1"/>
          <w:sz w:val="24"/>
          <w:szCs w:val="24"/>
        </w:rPr>
        <w:t xml:space="preserve">; i10-index 239; Patents 2 </w:t>
      </w:r>
    </w:p>
    <w:p w14:paraId="48416CB4" w14:textId="77777777" w:rsidR="007F7153" w:rsidRPr="007F7153" w:rsidRDefault="007F7153" w:rsidP="007F7153">
      <w:pPr>
        <w:pStyle w:val="Subtitle"/>
        <w:numPr>
          <w:ilvl w:val="0"/>
          <w:numId w:val="2"/>
        </w:numPr>
        <w:pBdr>
          <w:bottom w:val="dotted" w:sz="8" w:space="10" w:color="C0504D"/>
        </w:pBdr>
        <w:spacing w:before="120" w:after="120" w:line="360" w:lineRule="auto"/>
        <w:rPr>
          <w:rFonts w:cs="Times New Roman"/>
          <w:bCs/>
          <w:i/>
          <w:iCs/>
          <w:color w:val="000000" w:themeColor="text1"/>
          <w:sz w:val="24"/>
          <w:szCs w:val="24"/>
        </w:rPr>
      </w:pPr>
      <w:r w:rsidRPr="007F7153">
        <w:rPr>
          <w:rFonts w:cs="Times New Roman"/>
          <w:bCs/>
          <w:color w:val="000000" w:themeColor="text1"/>
          <w:sz w:val="24"/>
          <w:szCs w:val="24"/>
        </w:rPr>
        <w:t>Total Scopus indexed article: 326 with total citations: 9,626 (as on February 13, 2026).</w:t>
      </w:r>
    </w:p>
    <w:p w14:paraId="10F3FF59" w14:textId="77777777" w:rsidR="007F7153" w:rsidRPr="007F7153" w:rsidRDefault="007F7153" w:rsidP="007F7153">
      <w:pPr>
        <w:pStyle w:val="Subtitle"/>
        <w:numPr>
          <w:ilvl w:val="0"/>
          <w:numId w:val="2"/>
        </w:numPr>
        <w:pBdr>
          <w:bottom w:val="dotted" w:sz="8" w:space="10" w:color="C0504D"/>
        </w:pBdr>
        <w:spacing w:before="120" w:after="120" w:line="360" w:lineRule="auto"/>
        <w:rPr>
          <w:rFonts w:cs="Times New Roman"/>
          <w:bCs/>
          <w:i/>
          <w:iCs/>
          <w:color w:val="000000" w:themeColor="text1"/>
          <w:sz w:val="24"/>
          <w:szCs w:val="24"/>
        </w:rPr>
      </w:pPr>
      <w:r w:rsidRPr="007F7153">
        <w:rPr>
          <w:rFonts w:cs="Times New Roman"/>
          <w:bCs/>
          <w:color w:val="000000" w:themeColor="text1"/>
          <w:sz w:val="24"/>
          <w:szCs w:val="24"/>
        </w:rPr>
        <w:t>Ranked among top 1% Researchers in the World (Elsevier-</w:t>
      </w:r>
      <w:proofErr w:type="spellStart"/>
      <w:r w:rsidRPr="007F7153">
        <w:rPr>
          <w:rFonts w:cs="Times New Roman"/>
          <w:bCs/>
          <w:color w:val="000000" w:themeColor="text1"/>
          <w:sz w:val="24"/>
          <w:szCs w:val="24"/>
        </w:rPr>
        <w:t>Stanforrd</w:t>
      </w:r>
      <w:proofErr w:type="spellEnd"/>
      <w:r w:rsidRPr="007F7153">
        <w:rPr>
          <w:rFonts w:cs="Times New Roman"/>
          <w:bCs/>
          <w:color w:val="000000" w:themeColor="text1"/>
          <w:sz w:val="24"/>
          <w:szCs w:val="24"/>
        </w:rPr>
        <w:t xml:space="preserve"> University Database)</w:t>
      </w:r>
    </w:p>
    <w:p w14:paraId="7B97B785" w14:textId="77777777" w:rsidR="007F7153" w:rsidRPr="007F7153" w:rsidRDefault="007F7153" w:rsidP="007F7153">
      <w:pPr>
        <w:pStyle w:val="Subtitle"/>
        <w:numPr>
          <w:ilvl w:val="0"/>
          <w:numId w:val="2"/>
        </w:numPr>
        <w:pBdr>
          <w:bottom w:val="dotted" w:sz="8" w:space="10" w:color="C0504D"/>
        </w:pBdr>
        <w:spacing w:before="120" w:after="120" w:line="360" w:lineRule="auto"/>
        <w:rPr>
          <w:rFonts w:cs="Times New Roman"/>
          <w:bCs/>
          <w:i/>
          <w:iCs/>
          <w:color w:val="000000" w:themeColor="text1"/>
          <w:sz w:val="24"/>
          <w:szCs w:val="24"/>
        </w:rPr>
      </w:pPr>
      <w:r w:rsidRPr="007F7153">
        <w:rPr>
          <w:rFonts w:cs="Times New Roman"/>
          <w:bCs/>
          <w:color w:val="000000" w:themeColor="text1"/>
          <w:sz w:val="24"/>
          <w:szCs w:val="24"/>
        </w:rPr>
        <w:t>Top Researcher in the Country in Biotechnology and Genetic Engineering.</w:t>
      </w:r>
    </w:p>
    <w:p w14:paraId="06686062" w14:textId="77777777" w:rsidR="007F7153" w:rsidRPr="007F7153" w:rsidRDefault="007F7153" w:rsidP="007F7153">
      <w:pPr>
        <w:pStyle w:val="Subtitle"/>
        <w:numPr>
          <w:ilvl w:val="0"/>
          <w:numId w:val="2"/>
        </w:numPr>
        <w:pBdr>
          <w:bottom w:val="dotted" w:sz="8" w:space="10" w:color="C0504D"/>
        </w:pBdr>
        <w:spacing w:before="120" w:after="120" w:line="360" w:lineRule="auto"/>
        <w:rPr>
          <w:rFonts w:cs="Times New Roman"/>
          <w:bCs/>
          <w:i/>
          <w:iCs/>
          <w:color w:val="000000" w:themeColor="text1"/>
          <w:sz w:val="24"/>
          <w:szCs w:val="24"/>
        </w:rPr>
      </w:pPr>
      <w:r w:rsidRPr="007F7153">
        <w:rPr>
          <w:rFonts w:cs="Times New Roman"/>
          <w:bCs/>
          <w:color w:val="000000" w:themeColor="text1"/>
          <w:sz w:val="24"/>
          <w:szCs w:val="24"/>
        </w:rPr>
        <w:t>Published more than 500 articles/editorial on population science and policy in the national dailies and periodicals.</w:t>
      </w:r>
    </w:p>
    <w:p w14:paraId="6D4634D7" w14:textId="77777777" w:rsidR="007F7153" w:rsidRPr="007F7153" w:rsidRDefault="007F7153" w:rsidP="007F7153">
      <w:pPr>
        <w:pStyle w:val="Subtitle"/>
        <w:numPr>
          <w:ilvl w:val="0"/>
          <w:numId w:val="2"/>
        </w:numPr>
        <w:pBdr>
          <w:bottom w:val="dotted" w:sz="8" w:space="10" w:color="C0504D"/>
        </w:pBdr>
        <w:spacing w:before="120" w:after="120" w:line="360" w:lineRule="auto"/>
        <w:rPr>
          <w:rFonts w:cs="Times New Roman"/>
          <w:bCs/>
          <w:i/>
          <w:iCs/>
          <w:color w:val="000000" w:themeColor="text1"/>
          <w:sz w:val="24"/>
          <w:szCs w:val="24"/>
        </w:rPr>
      </w:pPr>
      <w:r w:rsidRPr="007F7153">
        <w:rPr>
          <w:rFonts w:cs="Times New Roman"/>
          <w:bCs/>
          <w:color w:val="000000" w:themeColor="text1"/>
          <w:sz w:val="24"/>
          <w:szCs w:val="24"/>
        </w:rPr>
        <w:t xml:space="preserve">Author of two popular books in Bangla titled ‘Genome Editing’ and ‘Frontier </w:t>
      </w:r>
      <w:proofErr w:type="spellStart"/>
      <w:r w:rsidRPr="007F7153">
        <w:rPr>
          <w:rFonts w:cs="Times New Roman"/>
          <w:bCs/>
          <w:color w:val="000000" w:themeColor="text1"/>
          <w:sz w:val="24"/>
          <w:szCs w:val="24"/>
        </w:rPr>
        <w:t>Techynologies</w:t>
      </w:r>
      <w:proofErr w:type="spellEnd"/>
      <w:r w:rsidRPr="007F7153">
        <w:rPr>
          <w:rFonts w:cs="Times New Roman"/>
          <w:bCs/>
          <w:color w:val="000000" w:themeColor="text1"/>
          <w:sz w:val="24"/>
          <w:szCs w:val="24"/>
        </w:rPr>
        <w:t xml:space="preserve"> in Industrial and Agricultural Revolution’.</w:t>
      </w:r>
    </w:p>
    <w:p w14:paraId="39660083" w14:textId="77777777" w:rsidR="007F7153" w:rsidRDefault="007F7153" w:rsidP="007F7153">
      <w:pPr>
        <w:pStyle w:val="Subtitle"/>
        <w:numPr>
          <w:ilvl w:val="0"/>
          <w:numId w:val="2"/>
        </w:numPr>
        <w:pBdr>
          <w:bottom w:val="dotted" w:sz="8" w:space="10" w:color="C0504D"/>
        </w:pBdr>
        <w:spacing w:before="120" w:after="120" w:line="360" w:lineRule="auto"/>
        <w:rPr>
          <w:rFonts w:cs="Times New Roman"/>
          <w:sz w:val="24"/>
          <w:szCs w:val="24"/>
        </w:rPr>
      </w:pPr>
      <w:r w:rsidRPr="007F7153">
        <w:rPr>
          <w:rFonts w:cs="Times New Roman"/>
          <w:b/>
          <w:bCs/>
          <w:color w:val="000000" w:themeColor="text1"/>
          <w:sz w:val="24"/>
          <w:szCs w:val="24"/>
        </w:rPr>
        <w:t xml:space="preserve">Detailed list can be found at following links: </w:t>
      </w:r>
      <w:hyperlink r:id="rId5" w:history="1">
        <w:r w:rsidRPr="007F7153">
          <w:rPr>
            <w:rStyle w:val="Hyperlink"/>
            <w:rFonts w:cs="Times New Roman"/>
            <w:color w:val="000000" w:themeColor="text1"/>
            <w:sz w:val="24"/>
            <w:szCs w:val="24"/>
          </w:rPr>
          <w:t>https://scholar.google.com/citations?user=kfsgZf0AAAAJ&amp;hl=en&amp;oi=ao</w:t>
        </w:r>
      </w:hyperlink>
    </w:p>
    <w:p w14:paraId="78275E9A" w14:textId="5D924827" w:rsidR="007F7153" w:rsidRPr="007F7153" w:rsidRDefault="007F7153" w:rsidP="007F7153">
      <w:pPr>
        <w:pStyle w:val="ListParagraph"/>
        <w:numPr>
          <w:ilvl w:val="0"/>
          <w:numId w:val="2"/>
        </w:numPr>
        <w:spacing w:before="120" w:after="120"/>
        <w:rPr>
          <w:color w:val="000000" w:themeColor="text1"/>
          <w:lang w:val="es-ES" w:eastAsia="es-ES"/>
        </w:rPr>
      </w:pPr>
      <w:proofErr w:type="spellStart"/>
      <w:r w:rsidRPr="007F7153">
        <w:rPr>
          <w:color w:val="000000" w:themeColor="text1"/>
          <w:lang w:val="es-ES" w:eastAsia="es-ES"/>
        </w:rPr>
        <w:t>Or</w:t>
      </w:r>
      <w:proofErr w:type="spellEnd"/>
      <w:r w:rsidRPr="007F7153">
        <w:rPr>
          <w:color w:val="000000" w:themeColor="text1"/>
          <w:lang w:val="es-ES" w:eastAsia="es-ES"/>
        </w:rPr>
        <w:t xml:space="preserve"> </w:t>
      </w:r>
      <w:hyperlink r:id="rId6" w:history="1">
        <w:r w:rsidRPr="007F7153">
          <w:rPr>
            <w:rStyle w:val="Hyperlink"/>
            <w:color w:val="000000" w:themeColor="text1"/>
            <w:lang w:val="es-ES" w:eastAsia="es-ES"/>
          </w:rPr>
          <w:t>https://orcid.org/my-orcid?orcid=0000-0002-7613-0261</w:t>
        </w:r>
      </w:hyperlink>
      <w:r>
        <w:t xml:space="preserve"> </w:t>
      </w:r>
      <w:r w:rsidRPr="007F7153">
        <w:rPr>
          <w:color w:val="000000" w:themeColor="text1"/>
          <w:lang w:val="es-ES" w:eastAsia="es-ES"/>
        </w:rPr>
        <w:t xml:space="preserve"> </w:t>
      </w:r>
    </w:p>
    <w:p w14:paraId="56F0B702" w14:textId="77777777" w:rsidR="007F7153" w:rsidRPr="007F7153" w:rsidRDefault="007F7153" w:rsidP="007F7153"/>
    <w:p w14:paraId="23CCA478" w14:textId="77777777" w:rsidR="007F7153" w:rsidRPr="008B6983" w:rsidRDefault="007F7153" w:rsidP="007F7153">
      <w:pPr>
        <w:rPr>
          <w:b/>
          <w:bCs/>
          <w:color w:val="000000" w:themeColor="text1"/>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341"/>
        <w:gridCol w:w="1963"/>
        <w:gridCol w:w="1076"/>
      </w:tblGrid>
      <w:tr w:rsidR="007F7153" w:rsidRPr="008B6983" w14:paraId="18D5466B" w14:textId="77777777" w:rsidTr="009515A2">
        <w:trPr>
          <w:trHeight w:val="300"/>
        </w:trPr>
        <w:tc>
          <w:tcPr>
            <w:tcW w:w="600" w:type="dxa"/>
            <w:noWrap/>
            <w:vAlign w:val="center"/>
            <w:hideMark/>
          </w:tcPr>
          <w:p w14:paraId="7CCE45EA" w14:textId="77777777" w:rsidR="007F7153" w:rsidRPr="007F7153" w:rsidRDefault="007F7153" w:rsidP="009515A2">
            <w:pPr>
              <w:jc w:val="center"/>
              <w:rPr>
                <w:b/>
                <w:bCs/>
                <w:color w:val="000000" w:themeColor="text1"/>
              </w:rPr>
            </w:pPr>
            <w:r w:rsidRPr="007F7153">
              <w:rPr>
                <w:b/>
                <w:bCs/>
                <w:color w:val="000000" w:themeColor="text1"/>
              </w:rPr>
              <w:t>SL No.</w:t>
            </w:r>
          </w:p>
        </w:tc>
        <w:tc>
          <w:tcPr>
            <w:tcW w:w="6341" w:type="dxa"/>
            <w:noWrap/>
            <w:vAlign w:val="center"/>
            <w:hideMark/>
          </w:tcPr>
          <w:p w14:paraId="105D164D" w14:textId="77777777" w:rsidR="007F7153" w:rsidRPr="007F7153" w:rsidRDefault="007F7153" w:rsidP="009515A2">
            <w:pPr>
              <w:jc w:val="center"/>
              <w:rPr>
                <w:b/>
                <w:bCs/>
                <w:color w:val="000000" w:themeColor="text1"/>
              </w:rPr>
            </w:pPr>
            <w:r w:rsidRPr="007F7153">
              <w:rPr>
                <w:b/>
                <w:bCs/>
                <w:color w:val="000000" w:themeColor="text1"/>
              </w:rPr>
              <w:t>Article details</w:t>
            </w:r>
          </w:p>
        </w:tc>
        <w:tc>
          <w:tcPr>
            <w:tcW w:w="1608" w:type="dxa"/>
            <w:noWrap/>
            <w:vAlign w:val="center"/>
            <w:hideMark/>
          </w:tcPr>
          <w:p w14:paraId="5E2D37DA" w14:textId="77777777" w:rsidR="007F7153" w:rsidRPr="007F7153" w:rsidRDefault="007F7153" w:rsidP="009515A2">
            <w:pPr>
              <w:jc w:val="center"/>
              <w:rPr>
                <w:b/>
                <w:bCs/>
                <w:color w:val="000000" w:themeColor="text1"/>
              </w:rPr>
            </w:pPr>
            <w:r w:rsidRPr="007F7153">
              <w:rPr>
                <w:b/>
                <w:bCs/>
                <w:color w:val="000000" w:themeColor="text1"/>
              </w:rPr>
              <w:t>Publishing Country and Publisher's name</w:t>
            </w:r>
          </w:p>
        </w:tc>
        <w:tc>
          <w:tcPr>
            <w:tcW w:w="1076" w:type="dxa"/>
            <w:noWrap/>
            <w:vAlign w:val="center"/>
            <w:hideMark/>
          </w:tcPr>
          <w:p w14:paraId="07C482A9" w14:textId="77777777" w:rsidR="007F7153" w:rsidRPr="007F7153" w:rsidRDefault="007F7153" w:rsidP="009515A2">
            <w:pPr>
              <w:jc w:val="center"/>
              <w:rPr>
                <w:b/>
                <w:bCs/>
                <w:color w:val="000000" w:themeColor="text1"/>
              </w:rPr>
            </w:pPr>
            <w:r w:rsidRPr="007F7153">
              <w:rPr>
                <w:b/>
                <w:bCs/>
                <w:color w:val="000000" w:themeColor="text1"/>
              </w:rPr>
              <w:t>Impact Factor</w:t>
            </w:r>
          </w:p>
        </w:tc>
      </w:tr>
      <w:tr w:rsidR="007F7153" w:rsidRPr="008B6983" w14:paraId="1A8E1E88" w14:textId="77777777" w:rsidTr="009515A2">
        <w:trPr>
          <w:trHeight w:val="300"/>
        </w:trPr>
        <w:tc>
          <w:tcPr>
            <w:tcW w:w="600" w:type="dxa"/>
            <w:noWrap/>
            <w:vAlign w:val="center"/>
            <w:hideMark/>
          </w:tcPr>
          <w:p w14:paraId="48FB331D" w14:textId="77777777" w:rsidR="007F7153" w:rsidRPr="007F7153" w:rsidRDefault="007F7153" w:rsidP="009515A2">
            <w:pPr>
              <w:jc w:val="center"/>
              <w:rPr>
                <w:color w:val="000000" w:themeColor="text1"/>
              </w:rPr>
            </w:pPr>
            <w:r w:rsidRPr="007F7153">
              <w:rPr>
                <w:color w:val="000000" w:themeColor="text1"/>
              </w:rPr>
              <w:t>1</w:t>
            </w:r>
          </w:p>
        </w:tc>
        <w:tc>
          <w:tcPr>
            <w:tcW w:w="6341" w:type="dxa"/>
            <w:noWrap/>
            <w:vAlign w:val="center"/>
            <w:hideMark/>
          </w:tcPr>
          <w:p w14:paraId="67E4BADF" w14:textId="77777777" w:rsidR="007F7153" w:rsidRPr="007F7153" w:rsidRDefault="007F7153" w:rsidP="009515A2">
            <w:pPr>
              <w:rPr>
                <w:color w:val="000000" w:themeColor="text1"/>
              </w:rPr>
            </w:pPr>
            <w:proofErr w:type="spellStart"/>
            <w:r w:rsidRPr="007F7153">
              <w:rPr>
                <w:color w:val="000000" w:themeColor="text1"/>
              </w:rPr>
              <w:t>Khayer</w:t>
            </w:r>
            <w:proofErr w:type="spellEnd"/>
            <w:r w:rsidRPr="007F7153">
              <w:rPr>
                <w:color w:val="000000" w:themeColor="text1"/>
              </w:rPr>
              <w:t xml:space="preserve">, A., Ye, P., Eti, F. S., &amp; Islam, T. (2026). Field </w:t>
            </w:r>
            <w:proofErr w:type="spellStart"/>
            <w:r w:rsidRPr="007F7153">
              <w:rPr>
                <w:color w:val="000000" w:themeColor="text1"/>
              </w:rPr>
              <w:t>pathogenomics</w:t>
            </w:r>
            <w:proofErr w:type="spellEnd"/>
            <w:r w:rsidRPr="007F7153">
              <w:rPr>
                <w:color w:val="000000" w:themeColor="text1"/>
              </w:rPr>
              <w:t xml:space="preserve"> and evolutionary conservation unveil CRISPR-targetable susceptibility genes for wheat blast resistance. Scientific Reports, 16, Article 5677. https://doi.org/10.1038/s41598-026-36547-6</w:t>
            </w:r>
          </w:p>
        </w:tc>
        <w:tc>
          <w:tcPr>
            <w:tcW w:w="1608" w:type="dxa"/>
            <w:noWrap/>
            <w:vAlign w:val="center"/>
            <w:hideMark/>
          </w:tcPr>
          <w:p w14:paraId="4CE1E6F6" w14:textId="77777777" w:rsidR="007F7153" w:rsidRPr="007F7153" w:rsidRDefault="007F7153" w:rsidP="009515A2">
            <w:pPr>
              <w:jc w:val="center"/>
              <w:rPr>
                <w:color w:val="000000" w:themeColor="text1"/>
              </w:rPr>
            </w:pPr>
            <w:r w:rsidRPr="007F7153">
              <w:rPr>
                <w:color w:val="000000" w:themeColor="text1"/>
              </w:rPr>
              <w:t>Nature Group Pub., UK</w:t>
            </w:r>
          </w:p>
        </w:tc>
        <w:tc>
          <w:tcPr>
            <w:tcW w:w="1076" w:type="dxa"/>
            <w:noWrap/>
            <w:vAlign w:val="center"/>
            <w:hideMark/>
          </w:tcPr>
          <w:p w14:paraId="11663F11" w14:textId="77777777" w:rsidR="007F7153" w:rsidRPr="007F7153" w:rsidRDefault="007F7153" w:rsidP="009515A2">
            <w:pPr>
              <w:jc w:val="center"/>
              <w:rPr>
                <w:color w:val="000000" w:themeColor="text1"/>
              </w:rPr>
            </w:pPr>
            <w:r w:rsidRPr="007F7153">
              <w:rPr>
                <w:color w:val="000000" w:themeColor="text1"/>
              </w:rPr>
              <w:t>3.9</w:t>
            </w:r>
          </w:p>
        </w:tc>
      </w:tr>
      <w:tr w:rsidR="007F7153" w:rsidRPr="008B6983" w14:paraId="3AEE4DC2" w14:textId="77777777" w:rsidTr="009515A2">
        <w:trPr>
          <w:trHeight w:val="300"/>
        </w:trPr>
        <w:tc>
          <w:tcPr>
            <w:tcW w:w="600" w:type="dxa"/>
            <w:noWrap/>
            <w:vAlign w:val="center"/>
            <w:hideMark/>
          </w:tcPr>
          <w:p w14:paraId="59361974" w14:textId="77777777" w:rsidR="007F7153" w:rsidRPr="007F7153" w:rsidRDefault="007F7153" w:rsidP="009515A2">
            <w:pPr>
              <w:jc w:val="center"/>
              <w:rPr>
                <w:color w:val="000000" w:themeColor="text1"/>
              </w:rPr>
            </w:pPr>
            <w:r w:rsidRPr="007F7153">
              <w:rPr>
                <w:color w:val="000000" w:themeColor="text1"/>
              </w:rPr>
              <w:lastRenderedPageBreak/>
              <w:t>2</w:t>
            </w:r>
          </w:p>
        </w:tc>
        <w:tc>
          <w:tcPr>
            <w:tcW w:w="6341" w:type="dxa"/>
            <w:noWrap/>
            <w:vAlign w:val="center"/>
            <w:hideMark/>
          </w:tcPr>
          <w:p w14:paraId="0B7B4D03" w14:textId="77777777" w:rsidR="007F7153" w:rsidRPr="007F7153" w:rsidRDefault="007F7153" w:rsidP="009515A2">
            <w:pPr>
              <w:rPr>
                <w:color w:val="000000" w:themeColor="text1"/>
              </w:rPr>
            </w:pPr>
            <w:r w:rsidRPr="007F7153">
              <w:rPr>
                <w:color w:val="000000" w:themeColor="text1"/>
              </w:rPr>
              <w:t xml:space="preserve">Gupta, D. R., </w:t>
            </w:r>
            <w:proofErr w:type="spellStart"/>
            <w:r w:rsidRPr="007F7153">
              <w:rPr>
                <w:color w:val="000000" w:themeColor="text1"/>
              </w:rPr>
              <w:t>Kasfy</w:t>
            </w:r>
            <w:proofErr w:type="spellEnd"/>
            <w:r w:rsidRPr="007F7153">
              <w:rPr>
                <w:color w:val="000000" w:themeColor="text1"/>
              </w:rPr>
              <w:t>, S. H., Ali, J., Hia, F. T., Hoque, M. N., Rahman, M., &amp; Islam, T. (2026). Validation and improvement of a rapid, CRISPR-Cas-free RPA-PCRD strip assay for on-site genomic surveillance and quarantine of wheat blast. Journal of Fungi, 12(1), Article 73. https://doi.org/10.3390/jof12010073</w:t>
            </w:r>
          </w:p>
        </w:tc>
        <w:tc>
          <w:tcPr>
            <w:tcW w:w="1608" w:type="dxa"/>
            <w:noWrap/>
            <w:vAlign w:val="center"/>
            <w:hideMark/>
          </w:tcPr>
          <w:p w14:paraId="144625B6" w14:textId="77777777" w:rsidR="007F7153" w:rsidRPr="007F7153" w:rsidRDefault="007F7153" w:rsidP="009515A2">
            <w:pPr>
              <w:jc w:val="center"/>
              <w:rPr>
                <w:color w:val="000000" w:themeColor="text1"/>
              </w:rPr>
            </w:pPr>
            <w:r w:rsidRPr="007F7153">
              <w:rPr>
                <w:color w:val="000000" w:themeColor="text1"/>
              </w:rPr>
              <w:t>MDPI, Europe</w:t>
            </w:r>
          </w:p>
        </w:tc>
        <w:tc>
          <w:tcPr>
            <w:tcW w:w="1076" w:type="dxa"/>
            <w:noWrap/>
            <w:vAlign w:val="center"/>
            <w:hideMark/>
          </w:tcPr>
          <w:p w14:paraId="622184BE" w14:textId="77777777" w:rsidR="007F7153" w:rsidRPr="007F7153" w:rsidRDefault="007F7153" w:rsidP="009515A2">
            <w:pPr>
              <w:jc w:val="center"/>
              <w:rPr>
                <w:color w:val="000000" w:themeColor="text1"/>
              </w:rPr>
            </w:pPr>
            <w:r w:rsidRPr="007F7153">
              <w:rPr>
                <w:color w:val="000000" w:themeColor="text1"/>
              </w:rPr>
              <w:t>4</w:t>
            </w:r>
          </w:p>
        </w:tc>
      </w:tr>
      <w:tr w:rsidR="007F7153" w:rsidRPr="008B6983" w14:paraId="33F3E6FF" w14:textId="77777777" w:rsidTr="009515A2">
        <w:trPr>
          <w:trHeight w:val="300"/>
        </w:trPr>
        <w:tc>
          <w:tcPr>
            <w:tcW w:w="600" w:type="dxa"/>
            <w:noWrap/>
            <w:vAlign w:val="center"/>
            <w:hideMark/>
          </w:tcPr>
          <w:p w14:paraId="6329D20F" w14:textId="77777777" w:rsidR="007F7153" w:rsidRPr="007F7153" w:rsidRDefault="007F7153" w:rsidP="009515A2">
            <w:pPr>
              <w:jc w:val="center"/>
              <w:rPr>
                <w:color w:val="000000" w:themeColor="text1"/>
              </w:rPr>
            </w:pPr>
            <w:r w:rsidRPr="007F7153">
              <w:rPr>
                <w:color w:val="000000" w:themeColor="text1"/>
              </w:rPr>
              <w:t>3</w:t>
            </w:r>
          </w:p>
        </w:tc>
        <w:tc>
          <w:tcPr>
            <w:tcW w:w="6341" w:type="dxa"/>
            <w:noWrap/>
            <w:vAlign w:val="center"/>
            <w:hideMark/>
          </w:tcPr>
          <w:p w14:paraId="566C6755" w14:textId="77777777" w:rsidR="007F7153" w:rsidRPr="007F7153" w:rsidRDefault="007F7153" w:rsidP="009515A2">
            <w:pPr>
              <w:rPr>
                <w:color w:val="000000" w:themeColor="text1"/>
              </w:rPr>
            </w:pPr>
            <w:r w:rsidRPr="007F7153">
              <w:rPr>
                <w:color w:val="000000" w:themeColor="text1"/>
              </w:rPr>
              <w:t xml:space="preserve">Ghosh, T. K., </w:t>
            </w:r>
            <w:proofErr w:type="spellStart"/>
            <w:r w:rsidRPr="007F7153">
              <w:rPr>
                <w:color w:val="000000" w:themeColor="text1"/>
              </w:rPr>
              <w:t>Nazran</w:t>
            </w:r>
            <w:proofErr w:type="spellEnd"/>
            <w:r w:rsidRPr="007F7153">
              <w:rPr>
                <w:color w:val="000000" w:themeColor="text1"/>
              </w:rPr>
              <w:t xml:space="preserve">, A., Khan, I., </w:t>
            </w:r>
            <w:proofErr w:type="spellStart"/>
            <w:r w:rsidRPr="007F7153">
              <w:rPr>
                <w:color w:val="000000" w:themeColor="text1"/>
              </w:rPr>
              <w:t>Naimul</w:t>
            </w:r>
            <w:proofErr w:type="spellEnd"/>
            <w:r w:rsidRPr="007F7153">
              <w:rPr>
                <w:color w:val="000000" w:themeColor="text1"/>
              </w:rPr>
              <w:t xml:space="preserve"> Islam, S. M., Islam, T., Xu, Y., &amp; </w:t>
            </w:r>
            <w:proofErr w:type="spellStart"/>
            <w:r w:rsidRPr="007F7153">
              <w:rPr>
                <w:color w:val="000000" w:themeColor="text1"/>
              </w:rPr>
              <w:t>Mostofa</w:t>
            </w:r>
            <w:proofErr w:type="spellEnd"/>
            <w:r w:rsidRPr="007F7153">
              <w:rPr>
                <w:color w:val="000000" w:themeColor="text1"/>
              </w:rPr>
              <w:t xml:space="preserve">, M. G. (2026). Desiccation tolerance in moss and liverwort: Insights into the evolutionary mechanisms of </w:t>
            </w:r>
            <w:proofErr w:type="spellStart"/>
            <w:r w:rsidRPr="007F7153">
              <w:rPr>
                <w:color w:val="000000" w:themeColor="text1"/>
              </w:rPr>
              <w:t>terrestrialization</w:t>
            </w:r>
            <w:proofErr w:type="spellEnd"/>
            <w:r w:rsidRPr="007F7153">
              <w:rPr>
                <w:color w:val="000000" w:themeColor="text1"/>
              </w:rPr>
              <w:t>. International Journal of Molecular Sciences, 27(1), Article 478. https://doi.org/10.3390/ijms27010478</w:t>
            </w:r>
          </w:p>
        </w:tc>
        <w:tc>
          <w:tcPr>
            <w:tcW w:w="1608" w:type="dxa"/>
            <w:noWrap/>
            <w:vAlign w:val="center"/>
            <w:hideMark/>
          </w:tcPr>
          <w:p w14:paraId="17C51893" w14:textId="77777777" w:rsidR="007F7153" w:rsidRPr="007F7153" w:rsidRDefault="007F7153" w:rsidP="009515A2">
            <w:pPr>
              <w:jc w:val="center"/>
              <w:rPr>
                <w:color w:val="000000" w:themeColor="text1"/>
              </w:rPr>
            </w:pPr>
            <w:r w:rsidRPr="007F7153">
              <w:rPr>
                <w:color w:val="000000" w:themeColor="text1"/>
              </w:rPr>
              <w:t>MDPI, Europe</w:t>
            </w:r>
          </w:p>
        </w:tc>
        <w:tc>
          <w:tcPr>
            <w:tcW w:w="1076" w:type="dxa"/>
            <w:noWrap/>
            <w:vAlign w:val="center"/>
            <w:hideMark/>
          </w:tcPr>
          <w:p w14:paraId="7F4C7A11" w14:textId="77777777" w:rsidR="007F7153" w:rsidRPr="007F7153" w:rsidRDefault="007F7153" w:rsidP="009515A2">
            <w:pPr>
              <w:jc w:val="center"/>
              <w:rPr>
                <w:color w:val="000000" w:themeColor="text1"/>
              </w:rPr>
            </w:pPr>
            <w:r w:rsidRPr="007F7153">
              <w:rPr>
                <w:color w:val="000000" w:themeColor="text1"/>
              </w:rPr>
              <w:t>4.9</w:t>
            </w:r>
          </w:p>
        </w:tc>
      </w:tr>
      <w:tr w:rsidR="007F7153" w:rsidRPr="008B6983" w14:paraId="678FCDC8" w14:textId="77777777" w:rsidTr="009515A2">
        <w:trPr>
          <w:trHeight w:val="300"/>
        </w:trPr>
        <w:tc>
          <w:tcPr>
            <w:tcW w:w="600" w:type="dxa"/>
            <w:noWrap/>
            <w:vAlign w:val="center"/>
            <w:hideMark/>
          </w:tcPr>
          <w:p w14:paraId="2EF19230" w14:textId="77777777" w:rsidR="007F7153" w:rsidRPr="007F7153" w:rsidRDefault="007F7153" w:rsidP="009515A2">
            <w:pPr>
              <w:jc w:val="center"/>
              <w:rPr>
                <w:color w:val="000000" w:themeColor="text1"/>
              </w:rPr>
            </w:pPr>
            <w:r w:rsidRPr="007F7153">
              <w:rPr>
                <w:color w:val="000000" w:themeColor="text1"/>
              </w:rPr>
              <w:t>4</w:t>
            </w:r>
          </w:p>
        </w:tc>
        <w:tc>
          <w:tcPr>
            <w:tcW w:w="6341" w:type="dxa"/>
            <w:noWrap/>
            <w:vAlign w:val="center"/>
            <w:hideMark/>
          </w:tcPr>
          <w:p w14:paraId="04821535" w14:textId="77777777" w:rsidR="007F7153" w:rsidRPr="007F7153" w:rsidRDefault="007F7153" w:rsidP="009515A2">
            <w:pPr>
              <w:rPr>
                <w:color w:val="000000" w:themeColor="text1"/>
              </w:rPr>
            </w:pPr>
            <w:r w:rsidRPr="007F7153">
              <w:rPr>
                <w:color w:val="000000" w:themeColor="text1"/>
              </w:rPr>
              <w:t>Hassan, J., Islam, T., Ozturk, M., Unal, B. T., Altay, V., Zubayer, M., Islam, M. S., Alamri, S., Siddiqui, M. H., Ahmed, S., &amp; Ozaki, Y. (2026). Evaluating the nutritional and sensory qualities of jackfruit byproducts flour as functional food ingredients. Journal of Agriculture and Food Research, 25, Article 102564. https://doi.org/10.1016/j.jafr.2025.102564</w:t>
            </w:r>
          </w:p>
        </w:tc>
        <w:tc>
          <w:tcPr>
            <w:tcW w:w="1608" w:type="dxa"/>
            <w:noWrap/>
            <w:vAlign w:val="center"/>
            <w:hideMark/>
          </w:tcPr>
          <w:p w14:paraId="0D743699" w14:textId="77777777" w:rsidR="007F7153" w:rsidRPr="007F7153" w:rsidRDefault="007F7153" w:rsidP="009515A2">
            <w:pPr>
              <w:jc w:val="center"/>
              <w:rPr>
                <w:color w:val="000000" w:themeColor="text1"/>
              </w:rPr>
            </w:pPr>
            <w:r w:rsidRPr="007F7153">
              <w:rPr>
                <w:color w:val="000000" w:themeColor="text1"/>
              </w:rPr>
              <w:t>Netherlands, Elsevier BV</w:t>
            </w:r>
          </w:p>
        </w:tc>
        <w:tc>
          <w:tcPr>
            <w:tcW w:w="1076" w:type="dxa"/>
            <w:noWrap/>
            <w:vAlign w:val="center"/>
            <w:hideMark/>
          </w:tcPr>
          <w:p w14:paraId="3E5F42BB" w14:textId="77777777" w:rsidR="007F7153" w:rsidRPr="007F7153" w:rsidRDefault="007F7153" w:rsidP="009515A2">
            <w:pPr>
              <w:jc w:val="center"/>
              <w:rPr>
                <w:color w:val="000000" w:themeColor="text1"/>
              </w:rPr>
            </w:pPr>
            <w:r w:rsidRPr="007F7153">
              <w:rPr>
                <w:color w:val="000000" w:themeColor="text1"/>
              </w:rPr>
              <w:t>6.2</w:t>
            </w:r>
          </w:p>
        </w:tc>
      </w:tr>
      <w:tr w:rsidR="007F7153" w:rsidRPr="008B6983" w14:paraId="6C20285A" w14:textId="77777777" w:rsidTr="009515A2">
        <w:trPr>
          <w:trHeight w:val="300"/>
        </w:trPr>
        <w:tc>
          <w:tcPr>
            <w:tcW w:w="600" w:type="dxa"/>
            <w:noWrap/>
            <w:vAlign w:val="center"/>
            <w:hideMark/>
          </w:tcPr>
          <w:p w14:paraId="12D6674C" w14:textId="77777777" w:rsidR="007F7153" w:rsidRPr="007F7153" w:rsidRDefault="007F7153" w:rsidP="009515A2">
            <w:pPr>
              <w:jc w:val="center"/>
              <w:rPr>
                <w:color w:val="000000" w:themeColor="text1"/>
              </w:rPr>
            </w:pPr>
            <w:r w:rsidRPr="007F7153">
              <w:rPr>
                <w:color w:val="000000" w:themeColor="text1"/>
              </w:rPr>
              <w:t>5</w:t>
            </w:r>
          </w:p>
        </w:tc>
        <w:tc>
          <w:tcPr>
            <w:tcW w:w="6341" w:type="dxa"/>
            <w:noWrap/>
            <w:vAlign w:val="center"/>
            <w:hideMark/>
          </w:tcPr>
          <w:p w14:paraId="464588D4" w14:textId="77777777" w:rsidR="007F7153" w:rsidRPr="007F7153" w:rsidRDefault="007F7153" w:rsidP="009515A2">
            <w:pPr>
              <w:rPr>
                <w:color w:val="000000" w:themeColor="text1"/>
              </w:rPr>
            </w:pPr>
            <w:r w:rsidRPr="007F7153">
              <w:rPr>
                <w:color w:val="000000" w:themeColor="text1"/>
              </w:rPr>
              <w:t xml:space="preserve">Hasnat, S., </w:t>
            </w:r>
            <w:proofErr w:type="spellStart"/>
            <w:r w:rsidRPr="007F7153">
              <w:rPr>
                <w:color w:val="000000" w:themeColor="text1"/>
              </w:rPr>
              <w:t>Sakif</w:t>
            </w:r>
            <w:proofErr w:type="spellEnd"/>
            <w:r w:rsidRPr="007F7153">
              <w:rPr>
                <w:color w:val="000000" w:themeColor="text1"/>
              </w:rPr>
              <w:t>, T., Hoque, M., &amp; et al. (2025). Structural insights into AVR-Rmg8 recognition mechanisms by the wheat blast resistance gene Rmg8. Scientific Reports, 15, Article 45777. https://doi.org/10.1038/s41598-025-28559-5</w:t>
            </w:r>
          </w:p>
        </w:tc>
        <w:tc>
          <w:tcPr>
            <w:tcW w:w="1608" w:type="dxa"/>
            <w:noWrap/>
            <w:vAlign w:val="center"/>
            <w:hideMark/>
          </w:tcPr>
          <w:p w14:paraId="749F0C06" w14:textId="77777777" w:rsidR="007F7153" w:rsidRPr="007F7153" w:rsidRDefault="007F7153" w:rsidP="009515A2">
            <w:pPr>
              <w:jc w:val="center"/>
              <w:rPr>
                <w:color w:val="000000" w:themeColor="text1"/>
              </w:rPr>
            </w:pPr>
            <w:r w:rsidRPr="007F7153">
              <w:rPr>
                <w:color w:val="000000" w:themeColor="text1"/>
              </w:rPr>
              <w:t>Nature Group Pub., UK</w:t>
            </w:r>
          </w:p>
        </w:tc>
        <w:tc>
          <w:tcPr>
            <w:tcW w:w="1076" w:type="dxa"/>
            <w:noWrap/>
            <w:vAlign w:val="center"/>
            <w:hideMark/>
          </w:tcPr>
          <w:p w14:paraId="149D284F" w14:textId="77777777" w:rsidR="007F7153" w:rsidRPr="007F7153" w:rsidRDefault="007F7153" w:rsidP="009515A2">
            <w:pPr>
              <w:jc w:val="center"/>
              <w:rPr>
                <w:color w:val="000000" w:themeColor="text1"/>
              </w:rPr>
            </w:pPr>
            <w:r w:rsidRPr="007F7153">
              <w:rPr>
                <w:color w:val="000000" w:themeColor="text1"/>
              </w:rPr>
              <w:t>3.9</w:t>
            </w:r>
          </w:p>
        </w:tc>
      </w:tr>
      <w:tr w:rsidR="007F7153" w:rsidRPr="008B6983" w14:paraId="08D1D161" w14:textId="77777777" w:rsidTr="009515A2">
        <w:trPr>
          <w:trHeight w:val="300"/>
        </w:trPr>
        <w:tc>
          <w:tcPr>
            <w:tcW w:w="600" w:type="dxa"/>
            <w:noWrap/>
            <w:vAlign w:val="center"/>
            <w:hideMark/>
          </w:tcPr>
          <w:p w14:paraId="28B8F3BE" w14:textId="77777777" w:rsidR="007F7153" w:rsidRPr="007F7153" w:rsidRDefault="007F7153" w:rsidP="009515A2">
            <w:pPr>
              <w:jc w:val="center"/>
              <w:rPr>
                <w:color w:val="000000" w:themeColor="text1"/>
              </w:rPr>
            </w:pPr>
            <w:r w:rsidRPr="007F7153">
              <w:rPr>
                <w:color w:val="000000" w:themeColor="text1"/>
              </w:rPr>
              <w:t>6</w:t>
            </w:r>
          </w:p>
        </w:tc>
        <w:tc>
          <w:tcPr>
            <w:tcW w:w="6341" w:type="dxa"/>
            <w:noWrap/>
            <w:vAlign w:val="center"/>
            <w:hideMark/>
          </w:tcPr>
          <w:p w14:paraId="5A6B7AFE" w14:textId="77777777" w:rsidR="007F7153" w:rsidRPr="007F7153" w:rsidRDefault="007F7153" w:rsidP="009515A2">
            <w:pPr>
              <w:rPr>
                <w:color w:val="000000" w:themeColor="text1"/>
              </w:rPr>
            </w:pPr>
            <w:r w:rsidRPr="007F7153">
              <w:rPr>
                <w:color w:val="000000" w:themeColor="text1"/>
              </w:rPr>
              <w:t>Siddique, N., Arafat, K. Y., Gilman, M. A. A., &amp; Islam, T. (2025). Genomic insights into multidrug resistant Escherichia coli from bovine mastitis in Bangladesh. BMC Microbiology, 25, Article 788. https://doi.org/10.1186/s12866-025-04514-2</w:t>
            </w:r>
          </w:p>
        </w:tc>
        <w:tc>
          <w:tcPr>
            <w:tcW w:w="1608" w:type="dxa"/>
            <w:noWrap/>
            <w:vAlign w:val="center"/>
            <w:hideMark/>
          </w:tcPr>
          <w:p w14:paraId="685A3A3D" w14:textId="77777777" w:rsidR="007F7153" w:rsidRPr="007F7153" w:rsidRDefault="007F7153" w:rsidP="009515A2">
            <w:pPr>
              <w:jc w:val="center"/>
              <w:rPr>
                <w:color w:val="000000" w:themeColor="text1"/>
              </w:rPr>
            </w:pPr>
            <w:r w:rsidRPr="007F7153">
              <w:rPr>
                <w:color w:val="000000" w:themeColor="text1"/>
              </w:rPr>
              <w:t xml:space="preserve">The </w:t>
            </w:r>
            <w:proofErr w:type="spellStart"/>
            <w:r w:rsidRPr="007F7153">
              <w:rPr>
                <w:color w:val="000000" w:themeColor="text1"/>
              </w:rPr>
              <w:t>Naertherlands</w:t>
            </w:r>
            <w:proofErr w:type="spellEnd"/>
            <w:r w:rsidRPr="007F7153">
              <w:rPr>
                <w:color w:val="000000" w:themeColor="text1"/>
              </w:rPr>
              <w:t xml:space="preserve"> Springer Nature</w:t>
            </w:r>
          </w:p>
        </w:tc>
        <w:tc>
          <w:tcPr>
            <w:tcW w:w="1076" w:type="dxa"/>
            <w:noWrap/>
            <w:vAlign w:val="center"/>
            <w:hideMark/>
          </w:tcPr>
          <w:p w14:paraId="68791970" w14:textId="77777777" w:rsidR="007F7153" w:rsidRPr="007F7153" w:rsidRDefault="007F7153" w:rsidP="009515A2">
            <w:pPr>
              <w:jc w:val="center"/>
              <w:rPr>
                <w:color w:val="000000" w:themeColor="text1"/>
              </w:rPr>
            </w:pPr>
            <w:r w:rsidRPr="007F7153">
              <w:rPr>
                <w:color w:val="000000" w:themeColor="text1"/>
              </w:rPr>
              <w:t>4.2</w:t>
            </w:r>
          </w:p>
        </w:tc>
      </w:tr>
      <w:tr w:rsidR="007F7153" w:rsidRPr="008B6983" w14:paraId="7D68FF7C" w14:textId="77777777" w:rsidTr="009515A2">
        <w:trPr>
          <w:trHeight w:val="300"/>
        </w:trPr>
        <w:tc>
          <w:tcPr>
            <w:tcW w:w="600" w:type="dxa"/>
            <w:noWrap/>
            <w:vAlign w:val="center"/>
            <w:hideMark/>
          </w:tcPr>
          <w:p w14:paraId="745A3B18" w14:textId="77777777" w:rsidR="007F7153" w:rsidRPr="007F7153" w:rsidRDefault="007F7153" w:rsidP="009515A2">
            <w:pPr>
              <w:jc w:val="center"/>
              <w:rPr>
                <w:color w:val="000000" w:themeColor="text1"/>
              </w:rPr>
            </w:pPr>
            <w:r w:rsidRPr="007F7153">
              <w:rPr>
                <w:color w:val="000000" w:themeColor="text1"/>
              </w:rPr>
              <w:t>7</w:t>
            </w:r>
          </w:p>
        </w:tc>
        <w:tc>
          <w:tcPr>
            <w:tcW w:w="6341" w:type="dxa"/>
            <w:noWrap/>
            <w:vAlign w:val="center"/>
            <w:hideMark/>
          </w:tcPr>
          <w:p w14:paraId="449A0526" w14:textId="77777777" w:rsidR="007F7153" w:rsidRPr="007F7153" w:rsidRDefault="007F7153" w:rsidP="009515A2">
            <w:pPr>
              <w:rPr>
                <w:color w:val="000000" w:themeColor="text1"/>
              </w:rPr>
            </w:pPr>
            <w:r w:rsidRPr="007F7153">
              <w:rPr>
                <w:color w:val="000000" w:themeColor="text1"/>
              </w:rPr>
              <w:t xml:space="preserve">Rahman, M. M., Siddique, N., Gilman, M. A. A., Hasnat, S., Haider, M. G., Rahman, M. M., Talukder, A. K., Rahman, A. N. M. A., Islam, T., Das, Z. C., Hossain, M. A., &amp; Hoque, M. N. (2025). Genomic and in vitro analysis of </w:t>
            </w:r>
            <w:proofErr w:type="spellStart"/>
            <w:r w:rsidRPr="007F7153">
              <w:rPr>
                <w:color w:val="000000" w:themeColor="text1"/>
              </w:rPr>
              <w:t>Pediococcus</w:t>
            </w:r>
            <w:proofErr w:type="spellEnd"/>
            <w:r w:rsidRPr="007F7153">
              <w:rPr>
                <w:color w:val="000000" w:themeColor="text1"/>
              </w:rPr>
              <w:t xml:space="preserve"> </w:t>
            </w:r>
            <w:proofErr w:type="spellStart"/>
            <w:r w:rsidRPr="007F7153">
              <w:rPr>
                <w:color w:val="000000" w:themeColor="text1"/>
              </w:rPr>
              <w:t>pentosaceus</w:t>
            </w:r>
            <w:proofErr w:type="spellEnd"/>
            <w:r w:rsidRPr="007F7153">
              <w:rPr>
                <w:color w:val="000000" w:themeColor="text1"/>
              </w:rPr>
              <w:t xml:space="preserve"> MBBL4 implicated its therapeutic use against mastitis pathogens and as a potential probiotic. Probiotics and Antimicrobial Proteins. https://doi.org/10.1007/s12602-025-10484-8</w:t>
            </w:r>
          </w:p>
        </w:tc>
        <w:tc>
          <w:tcPr>
            <w:tcW w:w="1608" w:type="dxa"/>
            <w:noWrap/>
            <w:vAlign w:val="center"/>
            <w:hideMark/>
          </w:tcPr>
          <w:p w14:paraId="63C45F57" w14:textId="77777777" w:rsidR="007F7153" w:rsidRPr="007F7153" w:rsidRDefault="007F7153" w:rsidP="009515A2">
            <w:pPr>
              <w:jc w:val="center"/>
              <w:rPr>
                <w:color w:val="000000" w:themeColor="text1"/>
              </w:rPr>
            </w:pPr>
            <w:r w:rsidRPr="007F7153">
              <w:rPr>
                <w:color w:val="000000" w:themeColor="text1"/>
              </w:rPr>
              <w:t xml:space="preserve">The </w:t>
            </w:r>
            <w:proofErr w:type="spellStart"/>
            <w:r w:rsidRPr="007F7153">
              <w:rPr>
                <w:color w:val="000000" w:themeColor="text1"/>
              </w:rPr>
              <w:t>Naertherlands</w:t>
            </w:r>
            <w:proofErr w:type="spellEnd"/>
            <w:r w:rsidRPr="007F7153">
              <w:rPr>
                <w:color w:val="000000" w:themeColor="text1"/>
              </w:rPr>
              <w:t xml:space="preserve"> Springer Nature</w:t>
            </w:r>
          </w:p>
        </w:tc>
        <w:tc>
          <w:tcPr>
            <w:tcW w:w="1076" w:type="dxa"/>
            <w:noWrap/>
            <w:vAlign w:val="center"/>
            <w:hideMark/>
          </w:tcPr>
          <w:p w14:paraId="7F8A72F4" w14:textId="77777777" w:rsidR="007F7153" w:rsidRPr="007F7153" w:rsidRDefault="007F7153" w:rsidP="009515A2">
            <w:pPr>
              <w:jc w:val="center"/>
              <w:rPr>
                <w:color w:val="000000" w:themeColor="text1"/>
              </w:rPr>
            </w:pPr>
            <w:r w:rsidRPr="007F7153">
              <w:rPr>
                <w:color w:val="000000" w:themeColor="text1"/>
              </w:rPr>
              <w:t>4.4</w:t>
            </w:r>
          </w:p>
        </w:tc>
      </w:tr>
      <w:tr w:rsidR="007F7153" w:rsidRPr="008B6983" w14:paraId="79442ABE" w14:textId="77777777" w:rsidTr="009515A2">
        <w:trPr>
          <w:trHeight w:val="300"/>
        </w:trPr>
        <w:tc>
          <w:tcPr>
            <w:tcW w:w="600" w:type="dxa"/>
            <w:noWrap/>
            <w:vAlign w:val="center"/>
            <w:hideMark/>
          </w:tcPr>
          <w:p w14:paraId="401E3A33" w14:textId="77777777" w:rsidR="007F7153" w:rsidRPr="007F7153" w:rsidRDefault="007F7153" w:rsidP="009515A2">
            <w:pPr>
              <w:jc w:val="center"/>
              <w:rPr>
                <w:color w:val="000000" w:themeColor="text1"/>
              </w:rPr>
            </w:pPr>
            <w:r w:rsidRPr="007F7153">
              <w:rPr>
                <w:color w:val="000000" w:themeColor="text1"/>
              </w:rPr>
              <w:t>8</w:t>
            </w:r>
          </w:p>
        </w:tc>
        <w:tc>
          <w:tcPr>
            <w:tcW w:w="6341" w:type="dxa"/>
            <w:noWrap/>
            <w:vAlign w:val="center"/>
            <w:hideMark/>
          </w:tcPr>
          <w:p w14:paraId="62AB7DA2" w14:textId="77777777" w:rsidR="007F7153" w:rsidRPr="007F7153" w:rsidRDefault="007F7153" w:rsidP="009515A2">
            <w:pPr>
              <w:rPr>
                <w:color w:val="000000" w:themeColor="text1"/>
              </w:rPr>
            </w:pPr>
            <w:r w:rsidRPr="007F7153">
              <w:rPr>
                <w:color w:val="000000" w:themeColor="text1"/>
              </w:rPr>
              <w:t xml:space="preserve">Islam, N., Hoque, M. N., Hossen, S., Gilman, A. A., &amp; Islam, T. (2025). Microbiome diversity in soils of the </w:t>
            </w:r>
            <w:proofErr w:type="spellStart"/>
            <w:r w:rsidRPr="007F7153">
              <w:rPr>
                <w:color w:val="000000" w:themeColor="text1"/>
              </w:rPr>
              <w:t>agro</w:t>
            </w:r>
            <w:proofErr w:type="spellEnd"/>
            <w:r w:rsidRPr="007F7153">
              <w:rPr>
                <w:color w:val="000000" w:themeColor="text1"/>
              </w:rPr>
              <w:t>-ecological zones of Bangladesh. Microbiology Resource Announcements, 25. https://doi.org/10.1128/mra.01237-24</w:t>
            </w:r>
          </w:p>
        </w:tc>
        <w:tc>
          <w:tcPr>
            <w:tcW w:w="1608" w:type="dxa"/>
            <w:noWrap/>
            <w:vAlign w:val="center"/>
            <w:hideMark/>
          </w:tcPr>
          <w:p w14:paraId="67FF9826" w14:textId="77777777" w:rsidR="007F7153" w:rsidRPr="007F7153" w:rsidRDefault="007F7153" w:rsidP="009515A2">
            <w:pPr>
              <w:jc w:val="center"/>
              <w:rPr>
                <w:color w:val="000000" w:themeColor="text1"/>
              </w:rPr>
            </w:pPr>
            <w:r w:rsidRPr="007F7153">
              <w:rPr>
                <w:color w:val="000000" w:themeColor="text1"/>
              </w:rPr>
              <w:t>American Society for Microbiology, USA</w:t>
            </w:r>
          </w:p>
        </w:tc>
        <w:tc>
          <w:tcPr>
            <w:tcW w:w="1076" w:type="dxa"/>
            <w:noWrap/>
            <w:vAlign w:val="center"/>
            <w:hideMark/>
          </w:tcPr>
          <w:p w14:paraId="537CE403" w14:textId="77777777" w:rsidR="007F7153" w:rsidRPr="007F7153" w:rsidRDefault="007F7153" w:rsidP="009515A2">
            <w:pPr>
              <w:jc w:val="center"/>
              <w:rPr>
                <w:color w:val="000000" w:themeColor="text1"/>
              </w:rPr>
            </w:pPr>
            <w:r w:rsidRPr="007F7153">
              <w:rPr>
                <w:color w:val="000000" w:themeColor="text1"/>
              </w:rPr>
              <w:t>0.79</w:t>
            </w:r>
          </w:p>
        </w:tc>
      </w:tr>
      <w:tr w:rsidR="007F7153" w:rsidRPr="008B6983" w14:paraId="0901C64A" w14:textId="77777777" w:rsidTr="009515A2">
        <w:trPr>
          <w:trHeight w:val="300"/>
        </w:trPr>
        <w:tc>
          <w:tcPr>
            <w:tcW w:w="600" w:type="dxa"/>
            <w:noWrap/>
            <w:vAlign w:val="center"/>
            <w:hideMark/>
          </w:tcPr>
          <w:p w14:paraId="4728AB31" w14:textId="77777777" w:rsidR="007F7153" w:rsidRPr="007F7153" w:rsidRDefault="007F7153" w:rsidP="009515A2">
            <w:pPr>
              <w:jc w:val="center"/>
              <w:rPr>
                <w:color w:val="000000" w:themeColor="text1"/>
              </w:rPr>
            </w:pPr>
            <w:r w:rsidRPr="007F7153">
              <w:rPr>
                <w:color w:val="000000" w:themeColor="text1"/>
              </w:rPr>
              <w:t>9</w:t>
            </w:r>
          </w:p>
        </w:tc>
        <w:tc>
          <w:tcPr>
            <w:tcW w:w="6341" w:type="dxa"/>
            <w:noWrap/>
            <w:vAlign w:val="center"/>
            <w:hideMark/>
          </w:tcPr>
          <w:p w14:paraId="7E3C4D7D" w14:textId="77777777" w:rsidR="007F7153" w:rsidRPr="007F7153" w:rsidRDefault="007F7153" w:rsidP="009515A2">
            <w:pPr>
              <w:rPr>
                <w:color w:val="000000" w:themeColor="text1"/>
              </w:rPr>
            </w:pPr>
            <w:r w:rsidRPr="007F7153">
              <w:rPr>
                <w:color w:val="000000" w:themeColor="text1"/>
              </w:rPr>
              <w:t xml:space="preserve">Misu, I. J., </w:t>
            </w:r>
            <w:proofErr w:type="spellStart"/>
            <w:r w:rsidRPr="007F7153">
              <w:rPr>
                <w:color w:val="000000" w:themeColor="text1"/>
              </w:rPr>
              <w:t>Kayess</w:t>
            </w:r>
            <w:proofErr w:type="spellEnd"/>
            <w:r w:rsidRPr="007F7153">
              <w:rPr>
                <w:color w:val="000000" w:themeColor="text1"/>
              </w:rPr>
              <w:t>, M. O., Siddiqui, M. N., Gupta, D. R., Islam, M. N., &amp; Islam, T. (2025). Microbiome engineering for sustainable rice production: Strategies for biofertilization, stress tolerance, and climate resilience. Microorganisms, 13(2), Article 233. https://doi.org/10.3390/microorganisms13020233</w:t>
            </w:r>
          </w:p>
        </w:tc>
        <w:tc>
          <w:tcPr>
            <w:tcW w:w="1608" w:type="dxa"/>
            <w:noWrap/>
            <w:vAlign w:val="center"/>
            <w:hideMark/>
          </w:tcPr>
          <w:p w14:paraId="6A75BAAE" w14:textId="77777777" w:rsidR="007F7153" w:rsidRPr="007F7153" w:rsidRDefault="007F7153" w:rsidP="009515A2">
            <w:pPr>
              <w:jc w:val="center"/>
              <w:rPr>
                <w:color w:val="000000" w:themeColor="text1"/>
              </w:rPr>
            </w:pPr>
            <w:r w:rsidRPr="007F7153">
              <w:rPr>
                <w:color w:val="000000" w:themeColor="text1"/>
              </w:rPr>
              <w:t>Switzerland MDPI</w:t>
            </w:r>
          </w:p>
        </w:tc>
        <w:tc>
          <w:tcPr>
            <w:tcW w:w="1076" w:type="dxa"/>
            <w:noWrap/>
            <w:vAlign w:val="center"/>
            <w:hideMark/>
          </w:tcPr>
          <w:p w14:paraId="4187923B" w14:textId="77777777" w:rsidR="007F7153" w:rsidRPr="007F7153" w:rsidRDefault="007F7153" w:rsidP="009515A2">
            <w:pPr>
              <w:jc w:val="center"/>
              <w:rPr>
                <w:color w:val="000000" w:themeColor="text1"/>
              </w:rPr>
            </w:pPr>
            <w:r w:rsidRPr="007F7153">
              <w:rPr>
                <w:color w:val="000000" w:themeColor="text1"/>
              </w:rPr>
              <w:t>4.1</w:t>
            </w:r>
          </w:p>
        </w:tc>
      </w:tr>
      <w:tr w:rsidR="007F7153" w:rsidRPr="008B6983" w14:paraId="1BCA280F" w14:textId="77777777" w:rsidTr="009515A2">
        <w:trPr>
          <w:trHeight w:val="300"/>
        </w:trPr>
        <w:tc>
          <w:tcPr>
            <w:tcW w:w="600" w:type="dxa"/>
            <w:noWrap/>
            <w:vAlign w:val="center"/>
            <w:hideMark/>
          </w:tcPr>
          <w:p w14:paraId="2420CB18" w14:textId="77777777" w:rsidR="007F7153" w:rsidRPr="007F7153" w:rsidRDefault="007F7153" w:rsidP="009515A2">
            <w:pPr>
              <w:jc w:val="center"/>
              <w:rPr>
                <w:color w:val="000000" w:themeColor="text1"/>
              </w:rPr>
            </w:pPr>
            <w:r w:rsidRPr="007F7153">
              <w:rPr>
                <w:color w:val="000000" w:themeColor="text1"/>
              </w:rPr>
              <w:t>10</w:t>
            </w:r>
          </w:p>
        </w:tc>
        <w:tc>
          <w:tcPr>
            <w:tcW w:w="6341" w:type="dxa"/>
            <w:noWrap/>
            <w:vAlign w:val="center"/>
            <w:hideMark/>
          </w:tcPr>
          <w:p w14:paraId="191C12C4" w14:textId="77777777" w:rsidR="007F7153" w:rsidRPr="007F7153" w:rsidRDefault="007F7153" w:rsidP="009515A2">
            <w:pPr>
              <w:rPr>
                <w:color w:val="000000" w:themeColor="text1"/>
              </w:rPr>
            </w:pPr>
            <w:r w:rsidRPr="007F7153">
              <w:rPr>
                <w:color w:val="000000" w:themeColor="text1"/>
              </w:rPr>
              <w:t xml:space="preserve">Mou, M. J., Hasan, S. M. N., Mozumder, A., Akter, M., Reshad, R. A. I., Mia, R., </w:t>
            </w:r>
            <w:proofErr w:type="spellStart"/>
            <w:r w:rsidRPr="007F7153">
              <w:rPr>
                <w:color w:val="000000" w:themeColor="text1"/>
              </w:rPr>
              <w:t>Salauddin</w:t>
            </w:r>
            <w:proofErr w:type="spellEnd"/>
            <w:r w:rsidRPr="007F7153">
              <w:rPr>
                <w:color w:val="000000" w:themeColor="text1"/>
              </w:rPr>
              <w:t xml:space="preserve">, M., Rahman, M. S., Alam, M. M., Akter, S., Saha, S., Islam, T., &amp; Hossain, M. G. (2025). Distinct amino acid substitutions in the EEV </w:t>
            </w:r>
            <w:r w:rsidRPr="007F7153">
              <w:rPr>
                <w:color w:val="000000" w:themeColor="text1"/>
              </w:rPr>
              <w:lastRenderedPageBreak/>
              <w:t>glycoprotein and DNA-dependent RNA polymerase of lumpy skin disease virus identified in wetland areas of Bangladesh. Research in Veterinary Science, 183, Article 105508. https://doi.org/10.1016/j.rvsc.2024.105508</w:t>
            </w:r>
          </w:p>
        </w:tc>
        <w:tc>
          <w:tcPr>
            <w:tcW w:w="1608" w:type="dxa"/>
            <w:noWrap/>
            <w:vAlign w:val="center"/>
            <w:hideMark/>
          </w:tcPr>
          <w:p w14:paraId="6508A1C6" w14:textId="77777777" w:rsidR="007F7153" w:rsidRPr="007F7153" w:rsidRDefault="007F7153" w:rsidP="009515A2">
            <w:pPr>
              <w:jc w:val="center"/>
              <w:rPr>
                <w:color w:val="000000" w:themeColor="text1"/>
              </w:rPr>
            </w:pPr>
            <w:r w:rsidRPr="007F7153">
              <w:rPr>
                <w:color w:val="000000" w:themeColor="text1"/>
              </w:rPr>
              <w:lastRenderedPageBreak/>
              <w:t>Netherlands, Elsevier BV</w:t>
            </w:r>
          </w:p>
        </w:tc>
        <w:tc>
          <w:tcPr>
            <w:tcW w:w="1076" w:type="dxa"/>
            <w:noWrap/>
            <w:vAlign w:val="center"/>
            <w:hideMark/>
          </w:tcPr>
          <w:p w14:paraId="17330817" w14:textId="77777777" w:rsidR="007F7153" w:rsidRPr="007F7153" w:rsidRDefault="007F7153" w:rsidP="009515A2">
            <w:pPr>
              <w:jc w:val="center"/>
              <w:rPr>
                <w:color w:val="000000" w:themeColor="text1"/>
              </w:rPr>
            </w:pPr>
            <w:r w:rsidRPr="007F7153">
              <w:rPr>
                <w:color w:val="000000" w:themeColor="text1"/>
              </w:rPr>
              <w:t>2.2</w:t>
            </w:r>
          </w:p>
        </w:tc>
      </w:tr>
      <w:tr w:rsidR="007F7153" w:rsidRPr="008B6983" w14:paraId="7128A873" w14:textId="77777777" w:rsidTr="009515A2">
        <w:trPr>
          <w:trHeight w:val="300"/>
        </w:trPr>
        <w:tc>
          <w:tcPr>
            <w:tcW w:w="600" w:type="dxa"/>
            <w:noWrap/>
            <w:vAlign w:val="center"/>
            <w:hideMark/>
          </w:tcPr>
          <w:p w14:paraId="356F88CA" w14:textId="77777777" w:rsidR="007F7153" w:rsidRPr="007F7153" w:rsidRDefault="007F7153" w:rsidP="009515A2">
            <w:pPr>
              <w:jc w:val="center"/>
              <w:rPr>
                <w:color w:val="000000" w:themeColor="text1"/>
              </w:rPr>
            </w:pPr>
            <w:r w:rsidRPr="007F7153">
              <w:rPr>
                <w:color w:val="000000" w:themeColor="text1"/>
              </w:rPr>
              <w:t>11</w:t>
            </w:r>
          </w:p>
        </w:tc>
        <w:tc>
          <w:tcPr>
            <w:tcW w:w="6341" w:type="dxa"/>
            <w:noWrap/>
            <w:vAlign w:val="center"/>
            <w:hideMark/>
          </w:tcPr>
          <w:p w14:paraId="12DF6FD9" w14:textId="77777777" w:rsidR="007F7153" w:rsidRPr="007F7153" w:rsidRDefault="007F7153" w:rsidP="009515A2">
            <w:pPr>
              <w:rPr>
                <w:color w:val="000000" w:themeColor="text1"/>
              </w:rPr>
            </w:pPr>
            <w:r w:rsidRPr="007F7153">
              <w:rPr>
                <w:color w:val="000000" w:themeColor="text1"/>
              </w:rPr>
              <w:t>Hasnat, S., Rahman, M. M., Yeasmin, F., Jubair, M., Helmy, Y. A., Islam, T., &amp; Hoque, M. N. (2025). Genomic and computational analysis unveils bacteriocin based therapeutics against clinical mastitis pathogens in dairy cows. Probiotics and Antimicrobial Proteins. https://doi.org/10.1007/s12602-025-10563-w</w:t>
            </w:r>
          </w:p>
        </w:tc>
        <w:tc>
          <w:tcPr>
            <w:tcW w:w="1608" w:type="dxa"/>
            <w:noWrap/>
            <w:vAlign w:val="center"/>
            <w:hideMark/>
          </w:tcPr>
          <w:p w14:paraId="20D28FBB" w14:textId="77777777" w:rsidR="007F7153" w:rsidRPr="007F7153" w:rsidRDefault="007F7153" w:rsidP="009515A2">
            <w:pPr>
              <w:jc w:val="center"/>
              <w:rPr>
                <w:color w:val="000000" w:themeColor="text1"/>
              </w:rPr>
            </w:pPr>
            <w:r w:rsidRPr="007F7153">
              <w:rPr>
                <w:color w:val="000000" w:themeColor="text1"/>
              </w:rPr>
              <w:t xml:space="preserve">The </w:t>
            </w:r>
            <w:proofErr w:type="spellStart"/>
            <w:r w:rsidRPr="007F7153">
              <w:rPr>
                <w:color w:val="000000" w:themeColor="text1"/>
              </w:rPr>
              <w:t>Naertherlands</w:t>
            </w:r>
            <w:proofErr w:type="spellEnd"/>
            <w:r w:rsidRPr="007F7153">
              <w:rPr>
                <w:color w:val="000000" w:themeColor="text1"/>
              </w:rPr>
              <w:t xml:space="preserve"> Springer Nature</w:t>
            </w:r>
          </w:p>
        </w:tc>
        <w:tc>
          <w:tcPr>
            <w:tcW w:w="1076" w:type="dxa"/>
            <w:noWrap/>
            <w:vAlign w:val="center"/>
            <w:hideMark/>
          </w:tcPr>
          <w:p w14:paraId="48E0BFBE" w14:textId="77777777" w:rsidR="007F7153" w:rsidRPr="007F7153" w:rsidRDefault="007F7153" w:rsidP="009515A2">
            <w:pPr>
              <w:jc w:val="center"/>
              <w:rPr>
                <w:color w:val="000000" w:themeColor="text1"/>
              </w:rPr>
            </w:pPr>
            <w:r w:rsidRPr="007F7153">
              <w:rPr>
                <w:color w:val="000000" w:themeColor="text1"/>
              </w:rPr>
              <w:t>4.4</w:t>
            </w:r>
          </w:p>
        </w:tc>
      </w:tr>
      <w:tr w:rsidR="007F7153" w:rsidRPr="008B6983" w14:paraId="229C268E" w14:textId="77777777" w:rsidTr="009515A2">
        <w:trPr>
          <w:trHeight w:val="300"/>
        </w:trPr>
        <w:tc>
          <w:tcPr>
            <w:tcW w:w="600" w:type="dxa"/>
            <w:noWrap/>
            <w:vAlign w:val="center"/>
            <w:hideMark/>
          </w:tcPr>
          <w:p w14:paraId="3FD3281B" w14:textId="77777777" w:rsidR="007F7153" w:rsidRPr="007F7153" w:rsidRDefault="007F7153" w:rsidP="009515A2">
            <w:pPr>
              <w:jc w:val="center"/>
              <w:rPr>
                <w:color w:val="000000" w:themeColor="text1"/>
              </w:rPr>
            </w:pPr>
            <w:r w:rsidRPr="007F7153">
              <w:rPr>
                <w:color w:val="000000" w:themeColor="text1"/>
              </w:rPr>
              <w:t>12</w:t>
            </w:r>
          </w:p>
        </w:tc>
        <w:tc>
          <w:tcPr>
            <w:tcW w:w="6341" w:type="dxa"/>
            <w:noWrap/>
            <w:vAlign w:val="center"/>
            <w:hideMark/>
          </w:tcPr>
          <w:p w14:paraId="22B6760B" w14:textId="77777777" w:rsidR="007F7153" w:rsidRPr="007F7153" w:rsidRDefault="007F7153" w:rsidP="009515A2">
            <w:pPr>
              <w:rPr>
                <w:color w:val="000000" w:themeColor="text1"/>
              </w:rPr>
            </w:pPr>
            <w:r w:rsidRPr="007F7153">
              <w:rPr>
                <w:color w:val="000000" w:themeColor="text1"/>
              </w:rPr>
              <w:t xml:space="preserve">Hasnat, S., Hoque, M. N., Mahbub, M. M., Jummah, J. B., Ali, J., </w:t>
            </w:r>
            <w:proofErr w:type="spellStart"/>
            <w:r w:rsidRPr="007F7153">
              <w:rPr>
                <w:color w:val="000000" w:themeColor="text1"/>
              </w:rPr>
              <w:t>Sakif</w:t>
            </w:r>
            <w:proofErr w:type="spellEnd"/>
            <w:r w:rsidRPr="007F7153">
              <w:rPr>
                <w:color w:val="000000" w:themeColor="text1"/>
              </w:rPr>
              <w:t xml:space="preserve">, T. I., Crandal, K. A., &amp; Islam, T. (2025). In-silico identification and characterization of effector proteins in the rice blast pathogen </w:t>
            </w:r>
            <w:proofErr w:type="spellStart"/>
            <w:r w:rsidRPr="007F7153">
              <w:rPr>
                <w:color w:val="000000" w:themeColor="text1"/>
              </w:rPr>
              <w:t>Magnaporthe</w:t>
            </w:r>
            <w:proofErr w:type="spellEnd"/>
            <w:r w:rsidRPr="007F7153">
              <w:rPr>
                <w:color w:val="000000" w:themeColor="text1"/>
              </w:rPr>
              <w:t xml:space="preserve"> oryzae. Computational and Structural Biotechnology Reports, 2, Article 100028. https://doi.org/10.1016/j.csbr.2024.100028</w:t>
            </w:r>
          </w:p>
        </w:tc>
        <w:tc>
          <w:tcPr>
            <w:tcW w:w="1608" w:type="dxa"/>
            <w:noWrap/>
            <w:vAlign w:val="center"/>
            <w:hideMark/>
          </w:tcPr>
          <w:p w14:paraId="4CDB3C7E"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11AC85F8"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10A4532F" w14:textId="77777777" w:rsidTr="009515A2">
        <w:trPr>
          <w:trHeight w:val="300"/>
        </w:trPr>
        <w:tc>
          <w:tcPr>
            <w:tcW w:w="600" w:type="dxa"/>
            <w:noWrap/>
            <w:vAlign w:val="center"/>
            <w:hideMark/>
          </w:tcPr>
          <w:p w14:paraId="5B7FD68C" w14:textId="77777777" w:rsidR="007F7153" w:rsidRPr="007F7153" w:rsidRDefault="007F7153" w:rsidP="009515A2">
            <w:pPr>
              <w:jc w:val="center"/>
              <w:rPr>
                <w:color w:val="000000" w:themeColor="text1"/>
              </w:rPr>
            </w:pPr>
            <w:r w:rsidRPr="007F7153">
              <w:rPr>
                <w:color w:val="000000" w:themeColor="text1"/>
              </w:rPr>
              <w:t>13</w:t>
            </w:r>
          </w:p>
        </w:tc>
        <w:tc>
          <w:tcPr>
            <w:tcW w:w="6341" w:type="dxa"/>
            <w:noWrap/>
            <w:vAlign w:val="center"/>
            <w:hideMark/>
          </w:tcPr>
          <w:p w14:paraId="5256A534" w14:textId="77777777" w:rsidR="007F7153" w:rsidRPr="007F7153" w:rsidRDefault="007F7153" w:rsidP="009515A2">
            <w:pPr>
              <w:rPr>
                <w:color w:val="000000" w:themeColor="text1"/>
              </w:rPr>
            </w:pPr>
            <w:r w:rsidRPr="007F7153">
              <w:rPr>
                <w:color w:val="000000" w:themeColor="text1"/>
              </w:rPr>
              <w:t>Islam, T., &amp; Azad, R. B. (2024). Rmg8 gene against wheat blast. Nature Plants, 10, 836–837. https://doi.org/10.1038/s41477-024-01703-5</w:t>
            </w:r>
          </w:p>
        </w:tc>
        <w:tc>
          <w:tcPr>
            <w:tcW w:w="1608" w:type="dxa"/>
            <w:noWrap/>
            <w:vAlign w:val="center"/>
            <w:hideMark/>
          </w:tcPr>
          <w:p w14:paraId="610CAEC1" w14:textId="77777777" w:rsidR="007F7153" w:rsidRPr="007F7153" w:rsidRDefault="007F7153" w:rsidP="009515A2">
            <w:pPr>
              <w:jc w:val="center"/>
              <w:rPr>
                <w:color w:val="000000" w:themeColor="text1"/>
              </w:rPr>
            </w:pPr>
            <w:r w:rsidRPr="007F7153">
              <w:rPr>
                <w:color w:val="000000" w:themeColor="text1"/>
              </w:rPr>
              <w:t>United Kingdom, Springer Nature</w:t>
            </w:r>
          </w:p>
        </w:tc>
        <w:tc>
          <w:tcPr>
            <w:tcW w:w="1076" w:type="dxa"/>
            <w:noWrap/>
            <w:vAlign w:val="center"/>
            <w:hideMark/>
          </w:tcPr>
          <w:p w14:paraId="3E990D69" w14:textId="77777777" w:rsidR="007F7153" w:rsidRPr="007F7153" w:rsidRDefault="007F7153" w:rsidP="009515A2">
            <w:pPr>
              <w:jc w:val="center"/>
              <w:rPr>
                <w:color w:val="000000" w:themeColor="text1"/>
              </w:rPr>
            </w:pPr>
            <w:r w:rsidRPr="007F7153">
              <w:rPr>
                <w:color w:val="000000" w:themeColor="text1"/>
              </w:rPr>
              <w:t>15.8</w:t>
            </w:r>
          </w:p>
        </w:tc>
      </w:tr>
      <w:tr w:rsidR="007F7153" w:rsidRPr="008B6983" w14:paraId="7120C70F" w14:textId="77777777" w:rsidTr="009515A2">
        <w:trPr>
          <w:trHeight w:val="300"/>
        </w:trPr>
        <w:tc>
          <w:tcPr>
            <w:tcW w:w="600" w:type="dxa"/>
            <w:noWrap/>
            <w:vAlign w:val="center"/>
            <w:hideMark/>
          </w:tcPr>
          <w:p w14:paraId="0B17E3FB" w14:textId="77777777" w:rsidR="007F7153" w:rsidRPr="007F7153" w:rsidRDefault="007F7153" w:rsidP="009515A2">
            <w:pPr>
              <w:jc w:val="center"/>
              <w:rPr>
                <w:color w:val="000000" w:themeColor="text1"/>
              </w:rPr>
            </w:pPr>
            <w:r w:rsidRPr="007F7153">
              <w:rPr>
                <w:color w:val="000000" w:themeColor="text1"/>
              </w:rPr>
              <w:t>14</w:t>
            </w:r>
          </w:p>
        </w:tc>
        <w:tc>
          <w:tcPr>
            <w:tcW w:w="6341" w:type="dxa"/>
            <w:noWrap/>
            <w:vAlign w:val="center"/>
            <w:hideMark/>
          </w:tcPr>
          <w:p w14:paraId="2E91C69D" w14:textId="77777777" w:rsidR="007F7153" w:rsidRPr="007F7153" w:rsidRDefault="007F7153" w:rsidP="009515A2">
            <w:pPr>
              <w:rPr>
                <w:color w:val="000000" w:themeColor="text1"/>
              </w:rPr>
            </w:pPr>
            <w:r w:rsidRPr="007F7153">
              <w:rPr>
                <w:color w:val="000000" w:themeColor="text1"/>
              </w:rPr>
              <w:t>Surovy, M. Z., Dutta, S., Mahmud, N. U., Gupta, D. R., Farhana, T., Win, J., Dunlap, C., Rahman, M., Sharpe, A. G., &amp; Islam, T. (2024). Biological control potential of worrisome wheat blast disease by the seed endophytic bacilli. Frontiers in Microbiology, 15, Article 1336515. https://doi.org/10.3389/fmicb.2024.1336515</w:t>
            </w:r>
          </w:p>
        </w:tc>
        <w:tc>
          <w:tcPr>
            <w:tcW w:w="1608" w:type="dxa"/>
            <w:noWrap/>
            <w:vAlign w:val="center"/>
            <w:hideMark/>
          </w:tcPr>
          <w:p w14:paraId="297D31E1" w14:textId="77777777" w:rsidR="007F7153" w:rsidRPr="007F7153" w:rsidRDefault="007F7153" w:rsidP="009515A2">
            <w:pPr>
              <w:jc w:val="center"/>
              <w:rPr>
                <w:color w:val="000000" w:themeColor="text1"/>
              </w:rPr>
            </w:pPr>
            <w:r w:rsidRPr="007F7153">
              <w:rPr>
                <w:color w:val="000000" w:themeColor="text1"/>
              </w:rPr>
              <w:t>Switzerland, Frontiers Media S.A.</w:t>
            </w:r>
          </w:p>
        </w:tc>
        <w:tc>
          <w:tcPr>
            <w:tcW w:w="1076" w:type="dxa"/>
            <w:noWrap/>
            <w:vAlign w:val="center"/>
            <w:hideMark/>
          </w:tcPr>
          <w:p w14:paraId="42EF4B19" w14:textId="77777777" w:rsidR="007F7153" w:rsidRPr="007F7153" w:rsidRDefault="007F7153" w:rsidP="009515A2">
            <w:pPr>
              <w:jc w:val="center"/>
              <w:rPr>
                <w:color w:val="000000" w:themeColor="text1"/>
              </w:rPr>
            </w:pPr>
            <w:r w:rsidRPr="007F7153">
              <w:rPr>
                <w:color w:val="000000" w:themeColor="text1"/>
              </w:rPr>
              <w:t>4</w:t>
            </w:r>
          </w:p>
        </w:tc>
      </w:tr>
      <w:tr w:rsidR="007F7153" w:rsidRPr="008B6983" w14:paraId="4728ACBE" w14:textId="77777777" w:rsidTr="009515A2">
        <w:trPr>
          <w:trHeight w:val="300"/>
        </w:trPr>
        <w:tc>
          <w:tcPr>
            <w:tcW w:w="600" w:type="dxa"/>
            <w:noWrap/>
            <w:vAlign w:val="center"/>
            <w:hideMark/>
          </w:tcPr>
          <w:p w14:paraId="11818782" w14:textId="77777777" w:rsidR="007F7153" w:rsidRPr="007F7153" w:rsidRDefault="007F7153" w:rsidP="009515A2">
            <w:pPr>
              <w:jc w:val="center"/>
              <w:rPr>
                <w:color w:val="000000" w:themeColor="text1"/>
              </w:rPr>
            </w:pPr>
            <w:r w:rsidRPr="007F7153">
              <w:rPr>
                <w:color w:val="000000" w:themeColor="text1"/>
              </w:rPr>
              <w:t>15</w:t>
            </w:r>
          </w:p>
        </w:tc>
        <w:tc>
          <w:tcPr>
            <w:tcW w:w="6341" w:type="dxa"/>
            <w:noWrap/>
            <w:vAlign w:val="center"/>
            <w:hideMark/>
          </w:tcPr>
          <w:p w14:paraId="31383FD9" w14:textId="77777777" w:rsidR="007F7153" w:rsidRPr="007F7153" w:rsidRDefault="007F7153" w:rsidP="009515A2">
            <w:pPr>
              <w:rPr>
                <w:color w:val="000000" w:themeColor="text1"/>
              </w:rPr>
            </w:pPr>
            <w:r w:rsidRPr="007F7153">
              <w:rPr>
                <w:color w:val="000000" w:themeColor="text1"/>
              </w:rPr>
              <w:t xml:space="preserve">Fatema, K., Mahmud, N. U., Gupta, D. R., Siddiqui, M. N., </w:t>
            </w:r>
            <w:proofErr w:type="spellStart"/>
            <w:r w:rsidRPr="007F7153">
              <w:rPr>
                <w:color w:val="000000" w:themeColor="text1"/>
              </w:rPr>
              <w:t>Sakif</w:t>
            </w:r>
            <w:proofErr w:type="spellEnd"/>
            <w:r w:rsidRPr="007F7153">
              <w:rPr>
                <w:color w:val="000000" w:themeColor="text1"/>
              </w:rPr>
              <w:t xml:space="preserve">, T. I., Sarker, A., &amp; Islam, T. (2024). Enhancing rice growth and yield with weed endophytic bacteria Alcaligenes faecalis and </w:t>
            </w:r>
            <w:proofErr w:type="spellStart"/>
            <w:r w:rsidRPr="007F7153">
              <w:rPr>
                <w:color w:val="000000" w:themeColor="text1"/>
              </w:rPr>
              <w:t>Metabacillus</w:t>
            </w:r>
            <w:proofErr w:type="spellEnd"/>
            <w:r w:rsidRPr="007F7153">
              <w:rPr>
                <w:color w:val="000000" w:themeColor="text1"/>
              </w:rPr>
              <w:t xml:space="preserve"> indicus under reduced chemical fertilization. PLOS ONE, 19(5), Article e0296547. https://doi.org/10.1371/journal.pone.0296547</w:t>
            </w:r>
          </w:p>
        </w:tc>
        <w:tc>
          <w:tcPr>
            <w:tcW w:w="1608" w:type="dxa"/>
            <w:noWrap/>
            <w:vAlign w:val="center"/>
            <w:hideMark/>
          </w:tcPr>
          <w:p w14:paraId="55F63575" w14:textId="77777777" w:rsidR="007F7153" w:rsidRPr="007F7153" w:rsidRDefault="007F7153" w:rsidP="009515A2">
            <w:pPr>
              <w:jc w:val="center"/>
              <w:rPr>
                <w:color w:val="000000" w:themeColor="text1"/>
              </w:rPr>
            </w:pPr>
            <w:r w:rsidRPr="007F7153">
              <w:rPr>
                <w:color w:val="000000" w:themeColor="text1"/>
              </w:rPr>
              <w:t>United States of America, PLOS (Public Library of Science)</w:t>
            </w:r>
          </w:p>
        </w:tc>
        <w:tc>
          <w:tcPr>
            <w:tcW w:w="1076" w:type="dxa"/>
            <w:noWrap/>
            <w:vAlign w:val="center"/>
            <w:hideMark/>
          </w:tcPr>
          <w:p w14:paraId="616DAA3C" w14:textId="77777777" w:rsidR="007F7153" w:rsidRPr="007F7153" w:rsidRDefault="007F7153" w:rsidP="009515A2">
            <w:pPr>
              <w:jc w:val="center"/>
              <w:rPr>
                <w:color w:val="000000" w:themeColor="text1"/>
              </w:rPr>
            </w:pPr>
            <w:r w:rsidRPr="007F7153">
              <w:rPr>
                <w:color w:val="000000" w:themeColor="text1"/>
              </w:rPr>
              <w:t>3.752</w:t>
            </w:r>
          </w:p>
        </w:tc>
      </w:tr>
      <w:tr w:rsidR="007F7153" w:rsidRPr="008B6983" w14:paraId="7C6C8A0C" w14:textId="77777777" w:rsidTr="009515A2">
        <w:trPr>
          <w:trHeight w:val="300"/>
        </w:trPr>
        <w:tc>
          <w:tcPr>
            <w:tcW w:w="600" w:type="dxa"/>
            <w:noWrap/>
            <w:vAlign w:val="center"/>
            <w:hideMark/>
          </w:tcPr>
          <w:p w14:paraId="7E77D2E8" w14:textId="77777777" w:rsidR="007F7153" w:rsidRPr="007F7153" w:rsidRDefault="007F7153" w:rsidP="009515A2">
            <w:pPr>
              <w:jc w:val="center"/>
              <w:rPr>
                <w:color w:val="000000" w:themeColor="text1"/>
              </w:rPr>
            </w:pPr>
            <w:r w:rsidRPr="007F7153">
              <w:rPr>
                <w:color w:val="000000" w:themeColor="text1"/>
              </w:rPr>
              <w:t>16</w:t>
            </w:r>
          </w:p>
        </w:tc>
        <w:tc>
          <w:tcPr>
            <w:tcW w:w="6341" w:type="dxa"/>
            <w:noWrap/>
            <w:vAlign w:val="center"/>
            <w:hideMark/>
          </w:tcPr>
          <w:p w14:paraId="55E2FEF9" w14:textId="77777777" w:rsidR="007F7153" w:rsidRPr="007F7153" w:rsidRDefault="007F7153" w:rsidP="009515A2">
            <w:pPr>
              <w:rPr>
                <w:color w:val="000000" w:themeColor="text1"/>
              </w:rPr>
            </w:pPr>
            <w:r w:rsidRPr="007F7153">
              <w:rPr>
                <w:color w:val="000000" w:themeColor="text1"/>
              </w:rPr>
              <w:t>Islam, T. (2024). Genomic surveillance for tackling emerging plant diseases, with special reference to wheat blast. CABI Reviews, 19, Article 1. https://doi.org/10.1079/cabireviews.2024.0050</w:t>
            </w:r>
          </w:p>
        </w:tc>
        <w:tc>
          <w:tcPr>
            <w:tcW w:w="1608" w:type="dxa"/>
            <w:noWrap/>
            <w:vAlign w:val="center"/>
            <w:hideMark/>
          </w:tcPr>
          <w:p w14:paraId="005C777E" w14:textId="77777777" w:rsidR="007F7153" w:rsidRPr="007F7153" w:rsidRDefault="007F7153" w:rsidP="009515A2">
            <w:pPr>
              <w:jc w:val="center"/>
              <w:rPr>
                <w:color w:val="000000" w:themeColor="text1"/>
              </w:rPr>
            </w:pPr>
            <w:r w:rsidRPr="007F7153">
              <w:rPr>
                <w:color w:val="000000" w:themeColor="text1"/>
              </w:rPr>
              <w:t>CAB International, UK</w:t>
            </w:r>
          </w:p>
        </w:tc>
        <w:tc>
          <w:tcPr>
            <w:tcW w:w="1076" w:type="dxa"/>
            <w:noWrap/>
            <w:vAlign w:val="center"/>
            <w:hideMark/>
          </w:tcPr>
          <w:p w14:paraId="7660D8DD" w14:textId="77777777" w:rsidR="007F7153" w:rsidRPr="007F7153" w:rsidRDefault="007F7153" w:rsidP="009515A2">
            <w:pPr>
              <w:jc w:val="center"/>
              <w:rPr>
                <w:color w:val="000000" w:themeColor="text1"/>
              </w:rPr>
            </w:pPr>
            <w:r w:rsidRPr="007F7153">
              <w:rPr>
                <w:color w:val="000000" w:themeColor="text1"/>
              </w:rPr>
              <w:t>2.3</w:t>
            </w:r>
          </w:p>
        </w:tc>
      </w:tr>
      <w:tr w:rsidR="007F7153" w:rsidRPr="008B6983" w14:paraId="50E5A883" w14:textId="77777777" w:rsidTr="009515A2">
        <w:trPr>
          <w:trHeight w:val="300"/>
        </w:trPr>
        <w:tc>
          <w:tcPr>
            <w:tcW w:w="600" w:type="dxa"/>
            <w:noWrap/>
            <w:vAlign w:val="center"/>
            <w:hideMark/>
          </w:tcPr>
          <w:p w14:paraId="6AF8EF02" w14:textId="77777777" w:rsidR="007F7153" w:rsidRPr="007F7153" w:rsidRDefault="007F7153" w:rsidP="009515A2">
            <w:pPr>
              <w:jc w:val="center"/>
              <w:rPr>
                <w:color w:val="000000" w:themeColor="text1"/>
              </w:rPr>
            </w:pPr>
            <w:r w:rsidRPr="007F7153">
              <w:rPr>
                <w:color w:val="000000" w:themeColor="text1"/>
              </w:rPr>
              <w:t>17</w:t>
            </w:r>
          </w:p>
        </w:tc>
        <w:tc>
          <w:tcPr>
            <w:tcW w:w="6341" w:type="dxa"/>
            <w:noWrap/>
            <w:vAlign w:val="center"/>
            <w:hideMark/>
          </w:tcPr>
          <w:p w14:paraId="6AF61B48" w14:textId="77777777" w:rsidR="007F7153" w:rsidRPr="007F7153" w:rsidRDefault="007F7153" w:rsidP="009515A2">
            <w:pPr>
              <w:rPr>
                <w:color w:val="000000" w:themeColor="text1"/>
              </w:rPr>
            </w:pPr>
            <w:r w:rsidRPr="007F7153">
              <w:rPr>
                <w:color w:val="000000" w:themeColor="text1"/>
              </w:rPr>
              <w:t xml:space="preserve">Kawser, A. Q. M. R., Hoque, M. N., Rahman, M. S., </w:t>
            </w:r>
            <w:proofErr w:type="spellStart"/>
            <w:r w:rsidRPr="007F7153">
              <w:rPr>
                <w:color w:val="000000" w:themeColor="text1"/>
              </w:rPr>
              <w:t>Sakif</w:t>
            </w:r>
            <w:proofErr w:type="spellEnd"/>
            <w:r w:rsidRPr="007F7153">
              <w:rPr>
                <w:color w:val="000000" w:themeColor="text1"/>
              </w:rPr>
              <w:t>, T. I., Coffey, T. J., &amp; Islam, T. (2024). Unveiling the gut bacteriome diversity and distribution in the national fish hilsa (</w:t>
            </w:r>
            <w:proofErr w:type="spellStart"/>
            <w:r w:rsidRPr="007F7153">
              <w:rPr>
                <w:color w:val="000000" w:themeColor="text1"/>
              </w:rPr>
              <w:t>Tenualosa</w:t>
            </w:r>
            <w:proofErr w:type="spellEnd"/>
            <w:r w:rsidRPr="007F7153">
              <w:rPr>
                <w:color w:val="000000" w:themeColor="text1"/>
              </w:rPr>
              <w:t xml:space="preserve"> </w:t>
            </w:r>
            <w:proofErr w:type="spellStart"/>
            <w:r w:rsidRPr="007F7153">
              <w:rPr>
                <w:color w:val="000000" w:themeColor="text1"/>
              </w:rPr>
              <w:t>ilisha</w:t>
            </w:r>
            <w:proofErr w:type="spellEnd"/>
            <w:r w:rsidRPr="007F7153">
              <w:rPr>
                <w:color w:val="000000" w:themeColor="text1"/>
              </w:rPr>
              <w:t>) of Bangladesh. PLOS ONE, 19(5), Article e0303047. https://doi.org/10.1371/journal.pone.0303047</w:t>
            </w:r>
          </w:p>
        </w:tc>
        <w:tc>
          <w:tcPr>
            <w:tcW w:w="1608" w:type="dxa"/>
            <w:noWrap/>
            <w:vAlign w:val="center"/>
            <w:hideMark/>
          </w:tcPr>
          <w:p w14:paraId="7E818739" w14:textId="77777777" w:rsidR="007F7153" w:rsidRPr="007F7153" w:rsidRDefault="007F7153" w:rsidP="009515A2">
            <w:pPr>
              <w:jc w:val="center"/>
              <w:rPr>
                <w:color w:val="000000" w:themeColor="text1"/>
              </w:rPr>
            </w:pPr>
            <w:r w:rsidRPr="007F7153">
              <w:rPr>
                <w:color w:val="000000" w:themeColor="text1"/>
              </w:rPr>
              <w:t>United States of America, PLOS (Public Library of Science)</w:t>
            </w:r>
          </w:p>
        </w:tc>
        <w:tc>
          <w:tcPr>
            <w:tcW w:w="1076" w:type="dxa"/>
            <w:noWrap/>
            <w:vAlign w:val="center"/>
            <w:hideMark/>
          </w:tcPr>
          <w:p w14:paraId="4A2D8F77" w14:textId="77777777" w:rsidR="007F7153" w:rsidRPr="007F7153" w:rsidRDefault="007F7153" w:rsidP="009515A2">
            <w:pPr>
              <w:jc w:val="center"/>
              <w:rPr>
                <w:color w:val="000000" w:themeColor="text1"/>
              </w:rPr>
            </w:pPr>
            <w:r w:rsidRPr="007F7153">
              <w:rPr>
                <w:color w:val="000000" w:themeColor="text1"/>
              </w:rPr>
              <w:t>3.752</w:t>
            </w:r>
          </w:p>
        </w:tc>
      </w:tr>
      <w:tr w:rsidR="007F7153" w:rsidRPr="008B6983" w14:paraId="718EB19F" w14:textId="77777777" w:rsidTr="009515A2">
        <w:trPr>
          <w:trHeight w:val="300"/>
        </w:trPr>
        <w:tc>
          <w:tcPr>
            <w:tcW w:w="600" w:type="dxa"/>
            <w:noWrap/>
            <w:vAlign w:val="center"/>
            <w:hideMark/>
          </w:tcPr>
          <w:p w14:paraId="157E9318" w14:textId="77777777" w:rsidR="007F7153" w:rsidRPr="007F7153" w:rsidRDefault="007F7153" w:rsidP="009515A2">
            <w:pPr>
              <w:jc w:val="center"/>
              <w:rPr>
                <w:color w:val="000000" w:themeColor="text1"/>
              </w:rPr>
            </w:pPr>
            <w:r w:rsidRPr="007F7153">
              <w:rPr>
                <w:color w:val="000000" w:themeColor="text1"/>
              </w:rPr>
              <w:t>18</w:t>
            </w:r>
          </w:p>
        </w:tc>
        <w:tc>
          <w:tcPr>
            <w:tcW w:w="6341" w:type="dxa"/>
            <w:noWrap/>
            <w:vAlign w:val="center"/>
            <w:hideMark/>
          </w:tcPr>
          <w:p w14:paraId="33DDA99B" w14:textId="77777777" w:rsidR="007F7153" w:rsidRPr="007F7153" w:rsidRDefault="007F7153" w:rsidP="009515A2">
            <w:pPr>
              <w:rPr>
                <w:color w:val="000000" w:themeColor="text1"/>
              </w:rPr>
            </w:pPr>
            <w:r w:rsidRPr="007F7153">
              <w:rPr>
                <w:color w:val="000000" w:themeColor="text1"/>
              </w:rPr>
              <w:t xml:space="preserve">Reshad, R. A. I., Mia, R., Araf, Y., Mozumder, A., Akter, S., Saha, S., Ahmed, M. U., Debnath, C., Khan, M. K., Debnath, C. R., Mahtab, M. A., Islam, T., &amp; Hossain, M. G. (2024). Addressing the challenge of </w:t>
            </w:r>
            <w:proofErr w:type="spellStart"/>
            <w:r w:rsidRPr="007F7153">
              <w:rPr>
                <w:color w:val="000000" w:themeColor="text1"/>
              </w:rPr>
              <w:t>Pandoraea</w:t>
            </w:r>
            <w:proofErr w:type="spellEnd"/>
            <w:r w:rsidRPr="007F7153">
              <w:rPr>
                <w:color w:val="000000" w:themeColor="text1"/>
              </w:rPr>
              <w:t xml:space="preserve"> </w:t>
            </w:r>
            <w:proofErr w:type="spellStart"/>
            <w:r w:rsidRPr="007F7153">
              <w:rPr>
                <w:color w:val="000000" w:themeColor="text1"/>
              </w:rPr>
              <w:t>sputorum</w:t>
            </w:r>
            <w:proofErr w:type="spellEnd"/>
            <w:r w:rsidRPr="007F7153">
              <w:rPr>
                <w:color w:val="000000" w:themeColor="text1"/>
              </w:rPr>
              <w:t xml:space="preserve"> in cystic fibrosis: A call for novel therapeutic strategies. New Microbes </w:t>
            </w:r>
            <w:r w:rsidRPr="007F7153">
              <w:rPr>
                <w:color w:val="000000" w:themeColor="text1"/>
              </w:rPr>
              <w:lastRenderedPageBreak/>
              <w:t>and New Infections, 62, Article 101504. https://doi.org/10.1016/j.nmni.2024.101504</w:t>
            </w:r>
          </w:p>
        </w:tc>
        <w:tc>
          <w:tcPr>
            <w:tcW w:w="1608" w:type="dxa"/>
            <w:noWrap/>
            <w:vAlign w:val="center"/>
            <w:hideMark/>
          </w:tcPr>
          <w:p w14:paraId="59C06763" w14:textId="77777777" w:rsidR="007F7153" w:rsidRPr="007F7153" w:rsidRDefault="007F7153" w:rsidP="009515A2">
            <w:pPr>
              <w:jc w:val="center"/>
              <w:rPr>
                <w:color w:val="000000" w:themeColor="text1"/>
              </w:rPr>
            </w:pPr>
            <w:r w:rsidRPr="007F7153">
              <w:rPr>
                <w:color w:val="000000" w:themeColor="text1"/>
              </w:rPr>
              <w:lastRenderedPageBreak/>
              <w:t>Netherlands, Elsevier BV</w:t>
            </w:r>
          </w:p>
        </w:tc>
        <w:tc>
          <w:tcPr>
            <w:tcW w:w="1076" w:type="dxa"/>
            <w:noWrap/>
            <w:vAlign w:val="center"/>
            <w:hideMark/>
          </w:tcPr>
          <w:p w14:paraId="454B3720" w14:textId="77777777" w:rsidR="007F7153" w:rsidRPr="007F7153" w:rsidRDefault="007F7153" w:rsidP="009515A2">
            <w:pPr>
              <w:jc w:val="center"/>
              <w:rPr>
                <w:color w:val="000000" w:themeColor="text1"/>
              </w:rPr>
            </w:pPr>
            <w:r w:rsidRPr="007F7153">
              <w:rPr>
                <w:color w:val="000000" w:themeColor="text1"/>
              </w:rPr>
              <w:t>2.9</w:t>
            </w:r>
          </w:p>
        </w:tc>
      </w:tr>
      <w:tr w:rsidR="007F7153" w:rsidRPr="008B6983" w14:paraId="4AEBD0B1" w14:textId="77777777" w:rsidTr="009515A2">
        <w:trPr>
          <w:trHeight w:val="300"/>
        </w:trPr>
        <w:tc>
          <w:tcPr>
            <w:tcW w:w="600" w:type="dxa"/>
            <w:noWrap/>
            <w:vAlign w:val="center"/>
            <w:hideMark/>
          </w:tcPr>
          <w:p w14:paraId="0A41094A" w14:textId="77777777" w:rsidR="007F7153" w:rsidRPr="007F7153" w:rsidRDefault="007F7153" w:rsidP="009515A2">
            <w:pPr>
              <w:jc w:val="center"/>
              <w:rPr>
                <w:color w:val="000000" w:themeColor="text1"/>
              </w:rPr>
            </w:pPr>
            <w:r w:rsidRPr="007F7153">
              <w:rPr>
                <w:color w:val="000000" w:themeColor="text1"/>
              </w:rPr>
              <w:t>19</w:t>
            </w:r>
          </w:p>
        </w:tc>
        <w:tc>
          <w:tcPr>
            <w:tcW w:w="6341" w:type="dxa"/>
            <w:noWrap/>
            <w:vAlign w:val="center"/>
            <w:hideMark/>
          </w:tcPr>
          <w:p w14:paraId="7C0E1E57" w14:textId="77777777" w:rsidR="007F7153" w:rsidRPr="007F7153" w:rsidRDefault="007F7153" w:rsidP="009515A2">
            <w:pPr>
              <w:rPr>
                <w:color w:val="000000" w:themeColor="text1"/>
              </w:rPr>
            </w:pPr>
            <w:proofErr w:type="spellStart"/>
            <w:r w:rsidRPr="007F7153">
              <w:rPr>
                <w:color w:val="000000" w:themeColor="text1"/>
              </w:rPr>
              <w:t>Kasfy</w:t>
            </w:r>
            <w:proofErr w:type="spellEnd"/>
            <w:r w:rsidRPr="007F7153">
              <w:rPr>
                <w:color w:val="000000" w:themeColor="text1"/>
              </w:rPr>
              <w:t>, S. H., Hia, F. T., &amp; Islam, T. (2024). Do CRISPR-based disease diagnosis methods qualify as point-of-care diagnostics for plant diseases? The Nucleus, 67, 11–24. https://doi.org/10.1007/s13237-023-00451-w</w:t>
            </w:r>
          </w:p>
        </w:tc>
        <w:tc>
          <w:tcPr>
            <w:tcW w:w="1608" w:type="dxa"/>
            <w:noWrap/>
            <w:vAlign w:val="center"/>
            <w:hideMark/>
          </w:tcPr>
          <w:p w14:paraId="44AEF43B" w14:textId="77777777" w:rsidR="007F7153" w:rsidRPr="007F7153" w:rsidRDefault="007F7153" w:rsidP="009515A2">
            <w:pPr>
              <w:jc w:val="center"/>
              <w:rPr>
                <w:color w:val="000000" w:themeColor="text1"/>
              </w:rPr>
            </w:pPr>
            <w:r w:rsidRPr="007F7153">
              <w:rPr>
                <w:color w:val="000000" w:themeColor="text1"/>
              </w:rPr>
              <w:t>Germany, Springer Nature</w:t>
            </w:r>
          </w:p>
        </w:tc>
        <w:tc>
          <w:tcPr>
            <w:tcW w:w="1076" w:type="dxa"/>
            <w:noWrap/>
            <w:vAlign w:val="center"/>
            <w:hideMark/>
          </w:tcPr>
          <w:p w14:paraId="06DC4265" w14:textId="77777777" w:rsidR="007F7153" w:rsidRPr="007F7153" w:rsidRDefault="007F7153" w:rsidP="009515A2">
            <w:pPr>
              <w:jc w:val="center"/>
              <w:rPr>
                <w:color w:val="000000" w:themeColor="text1"/>
              </w:rPr>
            </w:pPr>
            <w:r w:rsidRPr="007F7153">
              <w:rPr>
                <w:color w:val="000000" w:themeColor="text1"/>
              </w:rPr>
              <w:t>2.1</w:t>
            </w:r>
          </w:p>
        </w:tc>
      </w:tr>
      <w:tr w:rsidR="007F7153" w:rsidRPr="008B6983" w14:paraId="4993F507" w14:textId="77777777" w:rsidTr="009515A2">
        <w:trPr>
          <w:trHeight w:val="300"/>
        </w:trPr>
        <w:tc>
          <w:tcPr>
            <w:tcW w:w="600" w:type="dxa"/>
            <w:noWrap/>
            <w:vAlign w:val="center"/>
            <w:hideMark/>
          </w:tcPr>
          <w:p w14:paraId="53B1F263" w14:textId="77777777" w:rsidR="007F7153" w:rsidRPr="007F7153" w:rsidRDefault="007F7153" w:rsidP="009515A2">
            <w:pPr>
              <w:jc w:val="center"/>
              <w:rPr>
                <w:color w:val="000000" w:themeColor="text1"/>
              </w:rPr>
            </w:pPr>
            <w:r w:rsidRPr="007F7153">
              <w:rPr>
                <w:color w:val="000000" w:themeColor="text1"/>
              </w:rPr>
              <w:t>20</w:t>
            </w:r>
          </w:p>
        </w:tc>
        <w:tc>
          <w:tcPr>
            <w:tcW w:w="6341" w:type="dxa"/>
            <w:noWrap/>
            <w:vAlign w:val="center"/>
            <w:hideMark/>
          </w:tcPr>
          <w:p w14:paraId="6CACA2DE" w14:textId="77777777" w:rsidR="007F7153" w:rsidRPr="007F7153" w:rsidRDefault="007F7153" w:rsidP="009515A2">
            <w:pPr>
              <w:rPr>
                <w:color w:val="000000" w:themeColor="text1"/>
              </w:rPr>
            </w:pPr>
            <w:r w:rsidRPr="007F7153">
              <w:rPr>
                <w:color w:val="000000" w:themeColor="text1"/>
              </w:rPr>
              <w:t xml:space="preserve">Hasnat, S., Hoque, M. N., Mahbub, M. M., </w:t>
            </w:r>
            <w:proofErr w:type="spellStart"/>
            <w:r w:rsidRPr="007F7153">
              <w:rPr>
                <w:color w:val="000000" w:themeColor="text1"/>
              </w:rPr>
              <w:t>Sakif</w:t>
            </w:r>
            <w:proofErr w:type="spellEnd"/>
            <w:r w:rsidRPr="007F7153">
              <w:rPr>
                <w:color w:val="000000" w:themeColor="text1"/>
              </w:rPr>
              <w:t xml:space="preserve">, T. I., </w:t>
            </w:r>
            <w:proofErr w:type="spellStart"/>
            <w:r w:rsidRPr="007F7153">
              <w:rPr>
                <w:color w:val="000000" w:themeColor="text1"/>
              </w:rPr>
              <w:t>Shahinuzzaman</w:t>
            </w:r>
            <w:proofErr w:type="spellEnd"/>
            <w:r w:rsidRPr="007F7153">
              <w:rPr>
                <w:color w:val="000000" w:themeColor="text1"/>
              </w:rPr>
              <w:t xml:space="preserve">, A. D. A., &amp; Islam, T. (2024). Pantothenate kinase: A promising therapeutic target against pathogenic Clostridium species. </w:t>
            </w:r>
            <w:proofErr w:type="spellStart"/>
            <w:r w:rsidRPr="007F7153">
              <w:rPr>
                <w:color w:val="000000" w:themeColor="text1"/>
              </w:rPr>
              <w:t>Heliyon</w:t>
            </w:r>
            <w:proofErr w:type="spellEnd"/>
            <w:r w:rsidRPr="007F7153">
              <w:rPr>
                <w:color w:val="000000" w:themeColor="text1"/>
              </w:rPr>
              <w:t>, 10, Article e34544. https://doi.org/10.1016/j.heliyon.2024.e34544</w:t>
            </w:r>
          </w:p>
        </w:tc>
        <w:tc>
          <w:tcPr>
            <w:tcW w:w="1608" w:type="dxa"/>
            <w:noWrap/>
            <w:vAlign w:val="center"/>
            <w:hideMark/>
          </w:tcPr>
          <w:p w14:paraId="35F115DC" w14:textId="77777777" w:rsidR="007F7153" w:rsidRPr="007F7153" w:rsidRDefault="007F7153" w:rsidP="009515A2">
            <w:pPr>
              <w:jc w:val="center"/>
              <w:rPr>
                <w:color w:val="000000" w:themeColor="text1"/>
              </w:rPr>
            </w:pPr>
            <w:r w:rsidRPr="007F7153">
              <w:rPr>
                <w:color w:val="000000" w:themeColor="text1"/>
              </w:rPr>
              <w:t>Netherlands, Elsevier BV</w:t>
            </w:r>
          </w:p>
        </w:tc>
        <w:tc>
          <w:tcPr>
            <w:tcW w:w="1076" w:type="dxa"/>
            <w:noWrap/>
            <w:vAlign w:val="center"/>
            <w:hideMark/>
          </w:tcPr>
          <w:p w14:paraId="7CE07275" w14:textId="77777777" w:rsidR="007F7153" w:rsidRPr="007F7153" w:rsidRDefault="007F7153" w:rsidP="009515A2">
            <w:pPr>
              <w:jc w:val="center"/>
              <w:rPr>
                <w:color w:val="000000" w:themeColor="text1"/>
              </w:rPr>
            </w:pPr>
            <w:r w:rsidRPr="007F7153">
              <w:rPr>
                <w:color w:val="000000" w:themeColor="text1"/>
              </w:rPr>
              <w:t>3.4</w:t>
            </w:r>
          </w:p>
        </w:tc>
      </w:tr>
      <w:tr w:rsidR="007F7153" w:rsidRPr="008B6983" w14:paraId="5F3A5B68" w14:textId="77777777" w:rsidTr="009515A2">
        <w:trPr>
          <w:trHeight w:val="300"/>
        </w:trPr>
        <w:tc>
          <w:tcPr>
            <w:tcW w:w="600" w:type="dxa"/>
            <w:noWrap/>
            <w:vAlign w:val="center"/>
            <w:hideMark/>
          </w:tcPr>
          <w:p w14:paraId="4C2BF791" w14:textId="77777777" w:rsidR="007F7153" w:rsidRPr="007F7153" w:rsidRDefault="007F7153" w:rsidP="009515A2">
            <w:pPr>
              <w:jc w:val="center"/>
              <w:rPr>
                <w:color w:val="000000" w:themeColor="text1"/>
              </w:rPr>
            </w:pPr>
            <w:r w:rsidRPr="007F7153">
              <w:rPr>
                <w:color w:val="000000" w:themeColor="text1"/>
              </w:rPr>
              <w:t>21</w:t>
            </w:r>
          </w:p>
        </w:tc>
        <w:tc>
          <w:tcPr>
            <w:tcW w:w="6341" w:type="dxa"/>
            <w:noWrap/>
            <w:vAlign w:val="center"/>
            <w:hideMark/>
          </w:tcPr>
          <w:p w14:paraId="4DC55057" w14:textId="77777777" w:rsidR="007F7153" w:rsidRPr="007F7153" w:rsidRDefault="007F7153" w:rsidP="009515A2">
            <w:pPr>
              <w:rPr>
                <w:color w:val="000000" w:themeColor="text1"/>
              </w:rPr>
            </w:pPr>
            <w:r w:rsidRPr="007F7153">
              <w:rPr>
                <w:color w:val="000000" w:themeColor="text1"/>
              </w:rPr>
              <w:t xml:space="preserve">Habiba, M. U., Hoque, M. N., Ahmed, S., Islam, T., Deb, G. K., &amp; Rahman, M. M. (2024). Draft genome sequence of </w:t>
            </w:r>
            <w:proofErr w:type="spellStart"/>
            <w:r w:rsidRPr="007F7153">
              <w:rPr>
                <w:color w:val="000000" w:themeColor="text1"/>
              </w:rPr>
              <w:t>Leuconostoc</w:t>
            </w:r>
            <w:proofErr w:type="spellEnd"/>
            <w:r w:rsidRPr="007F7153">
              <w:rPr>
                <w:color w:val="000000" w:themeColor="text1"/>
              </w:rPr>
              <w:t xml:space="preserve"> </w:t>
            </w:r>
            <w:proofErr w:type="spellStart"/>
            <w:r w:rsidRPr="007F7153">
              <w:rPr>
                <w:color w:val="000000" w:themeColor="text1"/>
              </w:rPr>
              <w:t>falkenbergense</w:t>
            </w:r>
            <w:proofErr w:type="spellEnd"/>
            <w:r w:rsidRPr="007F7153">
              <w:rPr>
                <w:color w:val="000000" w:themeColor="text1"/>
              </w:rPr>
              <w:t xml:space="preserve"> isolated from naturally fermented buffalo milk curd. Microbiology Resource Announcements, 13(5), Article e00236-24. https://doi.org/10.1128/mra.00236-24</w:t>
            </w:r>
          </w:p>
        </w:tc>
        <w:tc>
          <w:tcPr>
            <w:tcW w:w="1608" w:type="dxa"/>
            <w:noWrap/>
            <w:vAlign w:val="center"/>
            <w:hideMark/>
          </w:tcPr>
          <w:p w14:paraId="25A7EB34"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35F6FC50"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7F1B0636" w14:textId="77777777" w:rsidTr="009515A2">
        <w:trPr>
          <w:trHeight w:val="300"/>
        </w:trPr>
        <w:tc>
          <w:tcPr>
            <w:tcW w:w="600" w:type="dxa"/>
            <w:noWrap/>
            <w:vAlign w:val="center"/>
            <w:hideMark/>
          </w:tcPr>
          <w:p w14:paraId="5CD19685" w14:textId="77777777" w:rsidR="007F7153" w:rsidRPr="007F7153" w:rsidRDefault="007F7153" w:rsidP="009515A2">
            <w:pPr>
              <w:jc w:val="center"/>
              <w:rPr>
                <w:color w:val="000000" w:themeColor="text1"/>
              </w:rPr>
            </w:pPr>
            <w:r w:rsidRPr="007F7153">
              <w:rPr>
                <w:color w:val="000000" w:themeColor="text1"/>
              </w:rPr>
              <w:t>22</w:t>
            </w:r>
          </w:p>
        </w:tc>
        <w:tc>
          <w:tcPr>
            <w:tcW w:w="6341" w:type="dxa"/>
            <w:noWrap/>
            <w:vAlign w:val="center"/>
            <w:hideMark/>
          </w:tcPr>
          <w:p w14:paraId="6F88622D" w14:textId="77777777" w:rsidR="007F7153" w:rsidRPr="007F7153" w:rsidRDefault="007F7153" w:rsidP="009515A2">
            <w:pPr>
              <w:rPr>
                <w:color w:val="000000" w:themeColor="text1"/>
              </w:rPr>
            </w:pPr>
            <w:r w:rsidRPr="007F7153">
              <w:rPr>
                <w:color w:val="000000" w:themeColor="text1"/>
              </w:rPr>
              <w:t xml:space="preserve">Mustapha, T., B, S., Zubair, T., Patil, R. B., </w:t>
            </w:r>
            <w:proofErr w:type="spellStart"/>
            <w:r w:rsidRPr="007F7153">
              <w:rPr>
                <w:color w:val="000000" w:themeColor="text1"/>
              </w:rPr>
              <w:t>Bhongade</w:t>
            </w:r>
            <w:proofErr w:type="spellEnd"/>
            <w:r w:rsidRPr="007F7153">
              <w:rPr>
                <w:color w:val="000000" w:themeColor="text1"/>
              </w:rPr>
              <w:t xml:space="preserve">, B. A., </w:t>
            </w:r>
            <w:proofErr w:type="spellStart"/>
            <w:r w:rsidRPr="007F7153">
              <w:rPr>
                <w:color w:val="000000" w:themeColor="text1"/>
              </w:rPr>
              <w:t>Sangshetti</w:t>
            </w:r>
            <w:proofErr w:type="spellEnd"/>
            <w:r w:rsidRPr="007F7153">
              <w:rPr>
                <w:color w:val="000000" w:themeColor="text1"/>
              </w:rPr>
              <w:t xml:space="preserve">, J. N., &amp; Islam, T. (2024). In vitro and in silico investigation of effects of antimicrobial peptides from Solanaceae plants against rice sheath blight pathogen </w:t>
            </w:r>
            <w:proofErr w:type="spellStart"/>
            <w:r w:rsidRPr="007F7153">
              <w:rPr>
                <w:color w:val="000000" w:themeColor="text1"/>
              </w:rPr>
              <w:t>Rhizoctinia</w:t>
            </w:r>
            <w:proofErr w:type="spellEnd"/>
            <w:r w:rsidRPr="007F7153">
              <w:rPr>
                <w:color w:val="000000" w:themeColor="text1"/>
              </w:rPr>
              <w:t xml:space="preserve"> </w:t>
            </w:r>
            <w:proofErr w:type="spellStart"/>
            <w:r w:rsidRPr="007F7153">
              <w:rPr>
                <w:color w:val="000000" w:themeColor="text1"/>
              </w:rPr>
              <w:t>solani</w:t>
            </w:r>
            <w:proofErr w:type="spellEnd"/>
            <w:r w:rsidRPr="007F7153">
              <w:rPr>
                <w:color w:val="000000" w:themeColor="text1"/>
              </w:rPr>
              <w:t>. PLOS ONE, 19(6), Article e0302440. https://doi.org/10.1371/journal.pone.0302440</w:t>
            </w:r>
          </w:p>
        </w:tc>
        <w:tc>
          <w:tcPr>
            <w:tcW w:w="1608" w:type="dxa"/>
            <w:noWrap/>
            <w:vAlign w:val="center"/>
            <w:hideMark/>
          </w:tcPr>
          <w:p w14:paraId="5E2B4DD5" w14:textId="77777777" w:rsidR="007F7153" w:rsidRPr="007F7153" w:rsidRDefault="007F7153" w:rsidP="009515A2">
            <w:pPr>
              <w:jc w:val="center"/>
              <w:rPr>
                <w:color w:val="000000" w:themeColor="text1"/>
              </w:rPr>
            </w:pPr>
            <w:r w:rsidRPr="007F7153">
              <w:rPr>
                <w:color w:val="000000" w:themeColor="text1"/>
              </w:rPr>
              <w:t>United States, PLOS (Public Library of Science)</w:t>
            </w:r>
          </w:p>
        </w:tc>
        <w:tc>
          <w:tcPr>
            <w:tcW w:w="1076" w:type="dxa"/>
            <w:noWrap/>
            <w:vAlign w:val="center"/>
            <w:hideMark/>
          </w:tcPr>
          <w:p w14:paraId="3E55DD63" w14:textId="77777777" w:rsidR="007F7153" w:rsidRPr="007F7153" w:rsidRDefault="007F7153" w:rsidP="009515A2">
            <w:pPr>
              <w:jc w:val="center"/>
              <w:rPr>
                <w:color w:val="000000" w:themeColor="text1"/>
              </w:rPr>
            </w:pPr>
            <w:r w:rsidRPr="007F7153">
              <w:rPr>
                <w:color w:val="000000" w:themeColor="text1"/>
              </w:rPr>
              <w:t>3.4</w:t>
            </w:r>
          </w:p>
        </w:tc>
      </w:tr>
      <w:tr w:rsidR="007F7153" w:rsidRPr="008B6983" w14:paraId="64DCAC3F" w14:textId="77777777" w:rsidTr="009515A2">
        <w:trPr>
          <w:trHeight w:val="300"/>
        </w:trPr>
        <w:tc>
          <w:tcPr>
            <w:tcW w:w="600" w:type="dxa"/>
            <w:noWrap/>
            <w:vAlign w:val="center"/>
            <w:hideMark/>
          </w:tcPr>
          <w:p w14:paraId="4ACA515C" w14:textId="77777777" w:rsidR="007F7153" w:rsidRPr="007F7153" w:rsidRDefault="007F7153" w:rsidP="009515A2">
            <w:pPr>
              <w:jc w:val="center"/>
              <w:rPr>
                <w:color w:val="000000" w:themeColor="text1"/>
              </w:rPr>
            </w:pPr>
            <w:r w:rsidRPr="007F7153">
              <w:rPr>
                <w:color w:val="000000" w:themeColor="text1"/>
              </w:rPr>
              <w:t>23</w:t>
            </w:r>
          </w:p>
        </w:tc>
        <w:tc>
          <w:tcPr>
            <w:tcW w:w="6341" w:type="dxa"/>
            <w:noWrap/>
            <w:vAlign w:val="center"/>
            <w:hideMark/>
          </w:tcPr>
          <w:p w14:paraId="4EA0071E" w14:textId="77777777" w:rsidR="007F7153" w:rsidRPr="007F7153" w:rsidRDefault="007F7153" w:rsidP="009515A2">
            <w:pPr>
              <w:rPr>
                <w:color w:val="000000" w:themeColor="text1"/>
              </w:rPr>
            </w:pPr>
            <w:r w:rsidRPr="007F7153">
              <w:rPr>
                <w:color w:val="000000" w:themeColor="text1"/>
              </w:rPr>
              <w:t xml:space="preserve">Moin, A. T., Robin, T. B., Patil, R. B., Rani, N. A., Prome, A. A., </w:t>
            </w:r>
            <w:proofErr w:type="spellStart"/>
            <w:r w:rsidRPr="007F7153">
              <w:rPr>
                <w:color w:val="000000" w:themeColor="text1"/>
              </w:rPr>
              <w:t>Sakif</w:t>
            </w:r>
            <w:proofErr w:type="spellEnd"/>
            <w:r w:rsidRPr="007F7153">
              <w:rPr>
                <w:color w:val="000000" w:themeColor="text1"/>
              </w:rPr>
              <w:t xml:space="preserve">, T. I., Hossain, M., Chowdhury, D. U. S., Rashid, S. S., Mollah, A. K. M. M., Islam, S., Uddin, M. H., </w:t>
            </w:r>
            <w:proofErr w:type="spellStart"/>
            <w:r w:rsidRPr="007F7153">
              <w:rPr>
                <w:color w:val="000000" w:themeColor="text1"/>
              </w:rPr>
              <w:t>Khalequzzaman</w:t>
            </w:r>
            <w:proofErr w:type="spellEnd"/>
            <w:r w:rsidRPr="007F7153">
              <w:rPr>
                <w:color w:val="000000" w:themeColor="text1"/>
              </w:rPr>
              <w:t xml:space="preserve">, M., Islam, T., &amp; Islam, N. N. (2024). Antifungal plant flavonoids identified in silico with potential to control rice blast disease caused by </w:t>
            </w:r>
            <w:proofErr w:type="spellStart"/>
            <w:r w:rsidRPr="007F7153">
              <w:rPr>
                <w:color w:val="000000" w:themeColor="text1"/>
              </w:rPr>
              <w:t>Magnaporthe</w:t>
            </w:r>
            <w:proofErr w:type="spellEnd"/>
            <w:r w:rsidRPr="007F7153">
              <w:rPr>
                <w:color w:val="000000" w:themeColor="text1"/>
              </w:rPr>
              <w:t xml:space="preserve"> oryzae. PLOS ONE, 19(4), Article e0301519. https://doi.org/10.1371/journal.pone.0301519</w:t>
            </w:r>
          </w:p>
        </w:tc>
        <w:tc>
          <w:tcPr>
            <w:tcW w:w="1608" w:type="dxa"/>
            <w:noWrap/>
            <w:vAlign w:val="center"/>
            <w:hideMark/>
          </w:tcPr>
          <w:p w14:paraId="6C3DFBC9" w14:textId="77777777" w:rsidR="007F7153" w:rsidRPr="007F7153" w:rsidRDefault="007F7153" w:rsidP="009515A2">
            <w:pPr>
              <w:jc w:val="center"/>
              <w:rPr>
                <w:color w:val="000000" w:themeColor="text1"/>
              </w:rPr>
            </w:pPr>
            <w:r w:rsidRPr="007F7153">
              <w:rPr>
                <w:color w:val="000000" w:themeColor="text1"/>
              </w:rPr>
              <w:t>United States, PLOS (Public Library of Science)</w:t>
            </w:r>
          </w:p>
        </w:tc>
        <w:tc>
          <w:tcPr>
            <w:tcW w:w="1076" w:type="dxa"/>
            <w:noWrap/>
            <w:vAlign w:val="center"/>
            <w:hideMark/>
          </w:tcPr>
          <w:p w14:paraId="20F151D2" w14:textId="77777777" w:rsidR="007F7153" w:rsidRPr="007F7153" w:rsidRDefault="007F7153" w:rsidP="009515A2">
            <w:pPr>
              <w:jc w:val="center"/>
              <w:rPr>
                <w:color w:val="000000" w:themeColor="text1"/>
              </w:rPr>
            </w:pPr>
            <w:r w:rsidRPr="007F7153">
              <w:rPr>
                <w:color w:val="000000" w:themeColor="text1"/>
              </w:rPr>
              <w:t>3.4</w:t>
            </w:r>
          </w:p>
        </w:tc>
      </w:tr>
      <w:tr w:rsidR="007F7153" w:rsidRPr="008B6983" w14:paraId="60928247" w14:textId="77777777" w:rsidTr="009515A2">
        <w:trPr>
          <w:trHeight w:val="300"/>
        </w:trPr>
        <w:tc>
          <w:tcPr>
            <w:tcW w:w="600" w:type="dxa"/>
            <w:noWrap/>
            <w:vAlign w:val="center"/>
            <w:hideMark/>
          </w:tcPr>
          <w:p w14:paraId="00C8C741" w14:textId="77777777" w:rsidR="007F7153" w:rsidRPr="007F7153" w:rsidRDefault="007F7153" w:rsidP="009515A2">
            <w:pPr>
              <w:jc w:val="center"/>
              <w:rPr>
                <w:color w:val="000000" w:themeColor="text1"/>
              </w:rPr>
            </w:pPr>
            <w:r w:rsidRPr="007F7153">
              <w:rPr>
                <w:color w:val="000000" w:themeColor="text1"/>
              </w:rPr>
              <w:t>24</w:t>
            </w:r>
          </w:p>
        </w:tc>
        <w:tc>
          <w:tcPr>
            <w:tcW w:w="6341" w:type="dxa"/>
            <w:noWrap/>
            <w:vAlign w:val="center"/>
            <w:hideMark/>
          </w:tcPr>
          <w:p w14:paraId="3190BE57" w14:textId="77777777" w:rsidR="007F7153" w:rsidRPr="007F7153" w:rsidRDefault="007F7153" w:rsidP="009515A2">
            <w:pPr>
              <w:rPr>
                <w:color w:val="000000" w:themeColor="text1"/>
              </w:rPr>
            </w:pPr>
            <w:r w:rsidRPr="007F7153">
              <w:rPr>
                <w:color w:val="000000" w:themeColor="text1"/>
              </w:rPr>
              <w:t>Islam, T. (2024). Genomic surveillance for tackling emerging plant diseases, with special reference to wheat blast. CABI Reviews, 19, Article 1. https://doi.org/10.1079/cabireviews.2024.0050</w:t>
            </w:r>
          </w:p>
        </w:tc>
        <w:tc>
          <w:tcPr>
            <w:tcW w:w="1608" w:type="dxa"/>
            <w:noWrap/>
            <w:vAlign w:val="center"/>
            <w:hideMark/>
          </w:tcPr>
          <w:p w14:paraId="18E2CC27" w14:textId="77777777" w:rsidR="007F7153" w:rsidRPr="007F7153" w:rsidRDefault="007F7153" w:rsidP="009515A2">
            <w:pPr>
              <w:jc w:val="center"/>
              <w:rPr>
                <w:color w:val="000000" w:themeColor="text1"/>
              </w:rPr>
            </w:pPr>
            <w:r w:rsidRPr="007F7153">
              <w:rPr>
                <w:color w:val="000000" w:themeColor="text1"/>
              </w:rPr>
              <w:t>CAB International, UK</w:t>
            </w:r>
          </w:p>
        </w:tc>
        <w:tc>
          <w:tcPr>
            <w:tcW w:w="1076" w:type="dxa"/>
            <w:noWrap/>
            <w:vAlign w:val="center"/>
            <w:hideMark/>
          </w:tcPr>
          <w:p w14:paraId="4FBEAA27" w14:textId="77777777" w:rsidR="007F7153" w:rsidRPr="007F7153" w:rsidRDefault="007F7153" w:rsidP="009515A2">
            <w:pPr>
              <w:jc w:val="center"/>
              <w:rPr>
                <w:color w:val="000000" w:themeColor="text1"/>
              </w:rPr>
            </w:pPr>
            <w:r w:rsidRPr="007F7153">
              <w:rPr>
                <w:color w:val="000000" w:themeColor="text1"/>
              </w:rPr>
              <w:t>2</w:t>
            </w:r>
          </w:p>
        </w:tc>
      </w:tr>
      <w:tr w:rsidR="007F7153" w:rsidRPr="008B6983" w14:paraId="78907A9B" w14:textId="77777777" w:rsidTr="009515A2">
        <w:trPr>
          <w:trHeight w:val="300"/>
        </w:trPr>
        <w:tc>
          <w:tcPr>
            <w:tcW w:w="600" w:type="dxa"/>
            <w:noWrap/>
            <w:vAlign w:val="center"/>
            <w:hideMark/>
          </w:tcPr>
          <w:p w14:paraId="6F9CD9B9" w14:textId="77777777" w:rsidR="007F7153" w:rsidRPr="007F7153" w:rsidRDefault="007F7153" w:rsidP="009515A2">
            <w:pPr>
              <w:jc w:val="center"/>
              <w:rPr>
                <w:color w:val="000000" w:themeColor="text1"/>
              </w:rPr>
            </w:pPr>
            <w:r w:rsidRPr="007F7153">
              <w:rPr>
                <w:color w:val="000000" w:themeColor="text1"/>
              </w:rPr>
              <w:t>25</w:t>
            </w:r>
          </w:p>
        </w:tc>
        <w:tc>
          <w:tcPr>
            <w:tcW w:w="6341" w:type="dxa"/>
            <w:noWrap/>
            <w:vAlign w:val="center"/>
            <w:hideMark/>
          </w:tcPr>
          <w:p w14:paraId="6F5978AD" w14:textId="77777777" w:rsidR="007F7153" w:rsidRPr="007F7153" w:rsidRDefault="007F7153" w:rsidP="009515A2">
            <w:pPr>
              <w:rPr>
                <w:color w:val="000000" w:themeColor="text1"/>
              </w:rPr>
            </w:pPr>
            <w:r w:rsidRPr="007F7153">
              <w:rPr>
                <w:color w:val="000000" w:themeColor="text1"/>
              </w:rPr>
              <w:t xml:space="preserve">Rani, N. A., Robin, T. B., Prome, A. A., &amp; Islam, T. (2024). Development of multi epitope subunit vaccines against emerging carp </w:t>
            </w:r>
            <w:proofErr w:type="gramStart"/>
            <w:r w:rsidRPr="007F7153">
              <w:rPr>
                <w:color w:val="000000" w:themeColor="text1"/>
              </w:rPr>
              <w:t>viruses</w:t>
            </w:r>
            <w:proofErr w:type="gramEnd"/>
            <w:r w:rsidRPr="007F7153">
              <w:rPr>
                <w:color w:val="000000" w:themeColor="text1"/>
              </w:rPr>
              <w:t xml:space="preserve"> Cyprinid herpesvirus 1 and 3 using </w:t>
            </w:r>
            <w:proofErr w:type="spellStart"/>
            <w:r w:rsidRPr="007F7153">
              <w:rPr>
                <w:color w:val="000000" w:themeColor="text1"/>
              </w:rPr>
              <w:t>immunoinformatics</w:t>
            </w:r>
            <w:proofErr w:type="spellEnd"/>
            <w:r w:rsidRPr="007F7153">
              <w:rPr>
                <w:color w:val="000000" w:themeColor="text1"/>
              </w:rPr>
              <w:t xml:space="preserve"> approach. Scientific Reports, 14, Article 11783. https://doi.org/10.1038/s41598-024-62665-4</w:t>
            </w:r>
          </w:p>
        </w:tc>
        <w:tc>
          <w:tcPr>
            <w:tcW w:w="1608" w:type="dxa"/>
            <w:noWrap/>
            <w:vAlign w:val="center"/>
            <w:hideMark/>
          </w:tcPr>
          <w:p w14:paraId="56778965" w14:textId="77777777" w:rsidR="007F7153" w:rsidRPr="007F7153" w:rsidRDefault="007F7153" w:rsidP="009515A2">
            <w:pPr>
              <w:jc w:val="center"/>
              <w:rPr>
                <w:color w:val="000000" w:themeColor="text1"/>
              </w:rPr>
            </w:pPr>
            <w:r w:rsidRPr="007F7153">
              <w:rPr>
                <w:color w:val="000000" w:themeColor="text1"/>
              </w:rPr>
              <w:t>United Kingdom, Nature Portfolio</w:t>
            </w:r>
          </w:p>
        </w:tc>
        <w:tc>
          <w:tcPr>
            <w:tcW w:w="1076" w:type="dxa"/>
            <w:noWrap/>
            <w:vAlign w:val="center"/>
            <w:hideMark/>
          </w:tcPr>
          <w:p w14:paraId="42DECDF8" w14:textId="77777777" w:rsidR="007F7153" w:rsidRPr="007F7153" w:rsidRDefault="007F7153" w:rsidP="009515A2">
            <w:pPr>
              <w:jc w:val="center"/>
              <w:rPr>
                <w:color w:val="000000" w:themeColor="text1"/>
              </w:rPr>
            </w:pPr>
            <w:r w:rsidRPr="007F7153">
              <w:rPr>
                <w:color w:val="000000" w:themeColor="text1"/>
              </w:rPr>
              <w:t>3.8</w:t>
            </w:r>
          </w:p>
        </w:tc>
      </w:tr>
      <w:tr w:rsidR="007F7153" w:rsidRPr="008B6983" w14:paraId="6F3B585E" w14:textId="77777777" w:rsidTr="009515A2">
        <w:trPr>
          <w:trHeight w:val="300"/>
        </w:trPr>
        <w:tc>
          <w:tcPr>
            <w:tcW w:w="600" w:type="dxa"/>
            <w:noWrap/>
            <w:vAlign w:val="center"/>
            <w:hideMark/>
          </w:tcPr>
          <w:p w14:paraId="59BC9281" w14:textId="77777777" w:rsidR="007F7153" w:rsidRPr="007F7153" w:rsidRDefault="007F7153" w:rsidP="009515A2">
            <w:pPr>
              <w:jc w:val="center"/>
              <w:rPr>
                <w:color w:val="000000" w:themeColor="text1"/>
              </w:rPr>
            </w:pPr>
            <w:r w:rsidRPr="007F7153">
              <w:rPr>
                <w:color w:val="000000" w:themeColor="text1"/>
              </w:rPr>
              <w:t>26</w:t>
            </w:r>
          </w:p>
        </w:tc>
        <w:tc>
          <w:tcPr>
            <w:tcW w:w="6341" w:type="dxa"/>
            <w:noWrap/>
            <w:vAlign w:val="center"/>
            <w:hideMark/>
          </w:tcPr>
          <w:p w14:paraId="324D44FE" w14:textId="77777777" w:rsidR="007F7153" w:rsidRPr="007F7153" w:rsidRDefault="007F7153" w:rsidP="009515A2">
            <w:pPr>
              <w:rPr>
                <w:color w:val="000000" w:themeColor="text1"/>
              </w:rPr>
            </w:pPr>
            <w:r w:rsidRPr="007F7153">
              <w:rPr>
                <w:color w:val="000000" w:themeColor="text1"/>
              </w:rPr>
              <w:t>Lee, Z., Lim, J. A., Harikrishna, J. A., Islam, T., Abd Rahim, M. H., &amp; Yaacob, J. S. (2024). Regulation of plant responses to temperature stress: A key factor in food security and for mitigating effects of climate change. International Journal of Plant Production, 18, 1–19. https://doi.org/10.1007/s42106-023-00275-x</w:t>
            </w:r>
          </w:p>
        </w:tc>
        <w:tc>
          <w:tcPr>
            <w:tcW w:w="1608" w:type="dxa"/>
            <w:noWrap/>
            <w:vAlign w:val="center"/>
            <w:hideMark/>
          </w:tcPr>
          <w:p w14:paraId="595C8DDA" w14:textId="77777777" w:rsidR="007F7153" w:rsidRPr="007F7153" w:rsidRDefault="007F7153" w:rsidP="009515A2">
            <w:pPr>
              <w:jc w:val="center"/>
              <w:rPr>
                <w:color w:val="000000" w:themeColor="text1"/>
              </w:rPr>
            </w:pPr>
            <w:r w:rsidRPr="007F7153">
              <w:rPr>
                <w:color w:val="000000" w:themeColor="text1"/>
              </w:rPr>
              <w:t>Springer Nature, Germany</w:t>
            </w:r>
          </w:p>
        </w:tc>
        <w:tc>
          <w:tcPr>
            <w:tcW w:w="1076" w:type="dxa"/>
            <w:noWrap/>
            <w:vAlign w:val="center"/>
            <w:hideMark/>
          </w:tcPr>
          <w:p w14:paraId="4EBACC45" w14:textId="77777777" w:rsidR="007F7153" w:rsidRPr="007F7153" w:rsidRDefault="007F7153" w:rsidP="009515A2">
            <w:pPr>
              <w:jc w:val="center"/>
              <w:rPr>
                <w:color w:val="000000" w:themeColor="text1"/>
              </w:rPr>
            </w:pPr>
            <w:r w:rsidRPr="007F7153">
              <w:rPr>
                <w:color w:val="000000" w:themeColor="text1"/>
              </w:rPr>
              <w:t>2.1</w:t>
            </w:r>
          </w:p>
        </w:tc>
      </w:tr>
      <w:tr w:rsidR="007F7153" w:rsidRPr="008B6983" w14:paraId="59D6D4AC" w14:textId="77777777" w:rsidTr="009515A2">
        <w:trPr>
          <w:trHeight w:val="300"/>
        </w:trPr>
        <w:tc>
          <w:tcPr>
            <w:tcW w:w="600" w:type="dxa"/>
            <w:noWrap/>
            <w:vAlign w:val="center"/>
            <w:hideMark/>
          </w:tcPr>
          <w:p w14:paraId="52B9FE2A" w14:textId="77777777" w:rsidR="007F7153" w:rsidRPr="007F7153" w:rsidRDefault="007F7153" w:rsidP="009515A2">
            <w:pPr>
              <w:jc w:val="center"/>
              <w:rPr>
                <w:color w:val="000000" w:themeColor="text1"/>
              </w:rPr>
            </w:pPr>
            <w:r w:rsidRPr="007F7153">
              <w:rPr>
                <w:color w:val="000000" w:themeColor="text1"/>
              </w:rPr>
              <w:lastRenderedPageBreak/>
              <w:t>27</w:t>
            </w:r>
          </w:p>
        </w:tc>
        <w:tc>
          <w:tcPr>
            <w:tcW w:w="6341" w:type="dxa"/>
            <w:noWrap/>
            <w:vAlign w:val="center"/>
            <w:hideMark/>
          </w:tcPr>
          <w:p w14:paraId="44588060" w14:textId="77777777" w:rsidR="007F7153" w:rsidRPr="007F7153" w:rsidRDefault="007F7153" w:rsidP="009515A2">
            <w:pPr>
              <w:rPr>
                <w:color w:val="000000" w:themeColor="text1"/>
              </w:rPr>
            </w:pPr>
            <w:r w:rsidRPr="007F7153">
              <w:rPr>
                <w:color w:val="000000" w:themeColor="text1"/>
              </w:rPr>
              <w:t>Rahaman, M., Sultana, T., Rahman, M. M., Siddique, N., Faisal, G. M., Hasan, M. M., Das, Z. C., Rahman, A. N. M. A., Islam, T., &amp; Hoque, M. N. (2024). Draft genome sequencing of Enterococcus avium strains isolated from bovine mastitis. Microbiology Resource Announcements, 13(6), Article e00236-24. https://doi.org/10.1128/mra.00236-24</w:t>
            </w:r>
          </w:p>
        </w:tc>
        <w:tc>
          <w:tcPr>
            <w:tcW w:w="1608" w:type="dxa"/>
            <w:noWrap/>
            <w:vAlign w:val="center"/>
            <w:hideMark/>
          </w:tcPr>
          <w:p w14:paraId="1241CB07"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01169175" w14:textId="77777777" w:rsidR="007F7153" w:rsidRPr="007F7153" w:rsidRDefault="007F7153" w:rsidP="009515A2">
            <w:pPr>
              <w:jc w:val="center"/>
              <w:rPr>
                <w:color w:val="000000" w:themeColor="text1"/>
              </w:rPr>
            </w:pPr>
            <w:r w:rsidRPr="007F7153">
              <w:rPr>
                <w:color w:val="000000" w:themeColor="text1"/>
              </w:rPr>
              <w:t>0.7</w:t>
            </w:r>
          </w:p>
        </w:tc>
      </w:tr>
      <w:tr w:rsidR="007F7153" w:rsidRPr="008B6983" w14:paraId="465F14C1" w14:textId="77777777" w:rsidTr="009515A2">
        <w:trPr>
          <w:trHeight w:val="300"/>
        </w:trPr>
        <w:tc>
          <w:tcPr>
            <w:tcW w:w="600" w:type="dxa"/>
            <w:noWrap/>
            <w:vAlign w:val="center"/>
            <w:hideMark/>
          </w:tcPr>
          <w:p w14:paraId="21A9B9E8" w14:textId="77777777" w:rsidR="007F7153" w:rsidRPr="007F7153" w:rsidRDefault="007F7153" w:rsidP="009515A2">
            <w:pPr>
              <w:jc w:val="center"/>
              <w:rPr>
                <w:color w:val="000000" w:themeColor="text1"/>
              </w:rPr>
            </w:pPr>
            <w:r w:rsidRPr="007F7153">
              <w:rPr>
                <w:color w:val="000000" w:themeColor="text1"/>
              </w:rPr>
              <w:t>28</w:t>
            </w:r>
          </w:p>
        </w:tc>
        <w:tc>
          <w:tcPr>
            <w:tcW w:w="6341" w:type="dxa"/>
            <w:noWrap/>
            <w:vAlign w:val="center"/>
            <w:hideMark/>
          </w:tcPr>
          <w:p w14:paraId="074DBC0C" w14:textId="77777777" w:rsidR="007F7153" w:rsidRPr="007F7153" w:rsidRDefault="007F7153" w:rsidP="009515A2">
            <w:pPr>
              <w:rPr>
                <w:color w:val="000000" w:themeColor="text1"/>
              </w:rPr>
            </w:pPr>
            <w:r w:rsidRPr="007F7153">
              <w:rPr>
                <w:color w:val="000000" w:themeColor="text1"/>
              </w:rPr>
              <w:t>Azim, M. A., Mahmud, K., Islam, N., Rahman, M. M., Islam, M. T., Hossain, A. E., &amp; Bhuiyan, S. A. (2024). History and current status of sugarcane breeding, germplasm development and molecular approaches in Bangladesh. Sugar Technology, 26, 1–11. https://doi.org/10.1007/s12355-023-01310-7</w:t>
            </w:r>
          </w:p>
        </w:tc>
        <w:tc>
          <w:tcPr>
            <w:tcW w:w="1608" w:type="dxa"/>
            <w:noWrap/>
            <w:vAlign w:val="center"/>
            <w:hideMark/>
          </w:tcPr>
          <w:p w14:paraId="4C33C5C4" w14:textId="77777777" w:rsidR="007F7153" w:rsidRPr="007F7153" w:rsidRDefault="007F7153" w:rsidP="009515A2">
            <w:pPr>
              <w:jc w:val="center"/>
              <w:rPr>
                <w:color w:val="000000" w:themeColor="text1"/>
              </w:rPr>
            </w:pPr>
            <w:r w:rsidRPr="007F7153">
              <w:rPr>
                <w:color w:val="000000" w:themeColor="text1"/>
              </w:rPr>
              <w:t xml:space="preserve">India Springer </w:t>
            </w:r>
            <w:proofErr w:type="spellStart"/>
            <w:r w:rsidRPr="007F7153">
              <w:rPr>
                <w:color w:val="000000" w:themeColor="text1"/>
              </w:rPr>
              <w:t>Science+Business</w:t>
            </w:r>
            <w:proofErr w:type="spellEnd"/>
            <w:r w:rsidRPr="007F7153">
              <w:rPr>
                <w:color w:val="000000" w:themeColor="text1"/>
              </w:rPr>
              <w:t xml:space="preserve"> Media</w:t>
            </w:r>
          </w:p>
        </w:tc>
        <w:tc>
          <w:tcPr>
            <w:tcW w:w="1076" w:type="dxa"/>
            <w:noWrap/>
            <w:vAlign w:val="center"/>
            <w:hideMark/>
          </w:tcPr>
          <w:p w14:paraId="7936CCE3" w14:textId="77777777" w:rsidR="007F7153" w:rsidRPr="007F7153" w:rsidRDefault="007F7153" w:rsidP="009515A2">
            <w:pPr>
              <w:jc w:val="center"/>
              <w:rPr>
                <w:color w:val="000000" w:themeColor="text1"/>
              </w:rPr>
            </w:pPr>
            <w:r w:rsidRPr="007F7153">
              <w:rPr>
                <w:color w:val="000000" w:themeColor="text1"/>
              </w:rPr>
              <w:t>1.872</w:t>
            </w:r>
          </w:p>
        </w:tc>
      </w:tr>
      <w:tr w:rsidR="007F7153" w:rsidRPr="008B6983" w14:paraId="07213931" w14:textId="77777777" w:rsidTr="009515A2">
        <w:trPr>
          <w:trHeight w:val="300"/>
        </w:trPr>
        <w:tc>
          <w:tcPr>
            <w:tcW w:w="600" w:type="dxa"/>
            <w:noWrap/>
            <w:vAlign w:val="center"/>
            <w:hideMark/>
          </w:tcPr>
          <w:p w14:paraId="48AC065B" w14:textId="77777777" w:rsidR="007F7153" w:rsidRPr="007F7153" w:rsidRDefault="007F7153" w:rsidP="009515A2">
            <w:pPr>
              <w:jc w:val="center"/>
              <w:rPr>
                <w:color w:val="000000" w:themeColor="text1"/>
              </w:rPr>
            </w:pPr>
            <w:r w:rsidRPr="007F7153">
              <w:rPr>
                <w:color w:val="000000" w:themeColor="text1"/>
              </w:rPr>
              <w:t>29</w:t>
            </w:r>
          </w:p>
        </w:tc>
        <w:tc>
          <w:tcPr>
            <w:tcW w:w="6341" w:type="dxa"/>
            <w:noWrap/>
            <w:vAlign w:val="center"/>
            <w:hideMark/>
          </w:tcPr>
          <w:p w14:paraId="0A7CAD86" w14:textId="77777777" w:rsidR="007F7153" w:rsidRPr="007F7153" w:rsidRDefault="007F7153" w:rsidP="009515A2">
            <w:pPr>
              <w:rPr>
                <w:color w:val="000000" w:themeColor="text1"/>
              </w:rPr>
            </w:pPr>
            <w:r w:rsidRPr="007F7153">
              <w:rPr>
                <w:color w:val="000000" w:themeColor="text1"/>
              </w:rPr>
              <w:t xml:space="preserve">Ghosh, P. K., Rahman, M. M., Saha, A. K., </w:t>
            </w:r>
            <w:proofErr w:type="spellStart"/>
            <w:r w:rsidRPr="007F7153">
              <w:rPr>
                <w:color w:val="000000" w:themeColor="text1"/>
              </w:rPr>
              <w:t>Ashrafuzzaman</w:t>
            </w:r>
            <w:proofErr w:type="spellEnd"/>
            <w:r w:rsidRPr="007F7153">
              <w:rPr>
                <w:color w:val="000000" w:themeColor="text1"/>
              </w:rPr>
              <w:t>, M., Islam, M. T., &amp; Siddiqui, M. N. (2024). Mechanistic insight into the physiological and biochemical traits improvement by mycorrhiza biofertilization in soybean under phosphorus-starved conditions. Journal of Plant Growth Regulation, 43, 3446–3459. https://doi.org/10.1007/s00344-024-11315-3</w:t>
            </w:r>
          </w:p>
        </w:tc>
        <w:tc>
          <w:tcPr>
            <w:tcW w:w="1608" w:type="dxa"/>
            <w:noWrap/>
            <w:vAlign w:val="center"/>
            <w:hideMark/>
          </w:tcPr>
          <w:p w14:paraId="6C19A6B3" w14:textId="77777777" w:rsidR="007F7153" w:rsidRPr="007F7153" w:rsidRDefault="007F7153" w:rsidP="009515A2">
            <w:pPr>
              <w:jc w:val="center"/>
              <w:rPr>
                <w:color w:val="000000" w:themeColor="text1"/>
              </w:rPr>
            </w:pPr>
            <w:r w:rsidRPr="007F7153">
              <w:rPr>
                <w:color w:val="000000" w:themeColor="text1"/>
              </w:rPr>
              <w:t>United States, Springer USA</w:t>
            </w:r>
          </w:p>
        </w:tc>
        <w:tc>
          <w:tcPr>
            <w:tcW w:w="1076" w:type="dxa"/>
            <w:noWrap/>
            <w:vAlign w:val="center"/>
            <w:hideMark/>
          </w:tcPr>
          <w:p w14:paraId="2F1D03A2" w14:textId="77777777" w:rsidR="007F7153" w:rsidRPr="007F7153" w:rsidRDefault="007F7153" w:rsidP="009515A2">
            <w:pPr>
              <w:jc w:val="center"/>
              <w:rPr>
                <w:color w:val="000000" w:themeColor="text1"/>
              </w:rPr>
            </w:pPr>
            <w:r w:rsidRPr="007F7153">
              <w:rPr>
                <w:color w:val="000000" w:themeColor="text1"/>
              </w:rPr>
              <w:t>5.85</w:t>
            </w:r>
          </w:p>
        </w:tc>
      </w:tr>
      <w:tr w:rsidR="007F7153" w:rsidRPr="008B6983" w14:paraId="4F4DB9FF" w14:textId="77777777" w:rsidTr="009515A2">
        <w:trPr>
          <w:trHeight w:val="300"/>
        </w:trPr>
        <w:tc>
          <w:tcPr>
            <w:tcW w:w="600" w:type="dxa"/>
            <w:noWrap/>
            <w:vAlign w:val="center"/>
            <w:hideMark/>
          </w:tcPr>
          <w:p w14:paraId="209BD063" w14:textId="77777777" w:rsidR="007F7153" w:rsidRPr="007F7153" w:rsidRDefault="007F7153" w:rsidP="009515A2">
            <w:pPr>
              <w:jc w:val="center"/>
              <w:rPr>
                <w:color w:val="000000" w:themeColor="text1"/>
              </w:rPr>
            </w:pPr>
            <w:r w:rsidRPr="007F7153">
              <w:rPr>
                <w:color w:val="000000" w:themeColor="text1"/>
              </w:rPr>
              <w:t>30</w:t>
            </w:r>
          </w:p>
        </w:tc>
        <w:tc>
          <w:tcPr>
            <w:tcW w:w="6341" w:type="dxa"/>
            <w:noWrap/>
            <w:vAlign w:val="center"/>
            <w:hideMark/>
          </w:tcPr>
          <w:p w14:paraId="149639AA" w14:textId="77777777" w:rsidR="007F7153" w:rsidRPr="007F7153" w:rsidRDefault="007F7153" w:rsidP="009515A2">
            <w:pPr>
              <w:rPr>
                <w:color w:val="000000" w:themeColor="text1"/>
              </w:rPr>
            </w:pPr>
            <w:proofErr w:type="spellStart"/>
            <w:r w:rsidRPr="007F7153">
              <w:rPr>
                <w:color w:val="000000" w:themeColor="text1"/>
              </w:rPr>
              <w:t>Sohrawardy</w:t>
            </w:r>
            <w:proofErr w:type="spellEnd"/>
            <w:r w:rsidRPr="007F7153">
              <w:rPr>
                <w:color w:val="000000" w:themeColor="text1"/>
              </w:rPr>
              <w:t xml:space="preserve">, H., </w:t>
            </w:r>
            <w:proofErr w:type="spellStart"/>
            <w:r w:rsidRPr="007F7153">
              <w:rPr>
                <w:color w:val="000000" w:themeColor="text1"/>
              </w:rPr>
              <w:t>Kasfy</w:t>
            </w:r>
            <w:proofErr w:type="spellEnd"/>
            <w:r w:rsidRPr="007F7153">
              <w:rPr>
                <w:color w:val="000000" w:themeColor="text1"/>
              </w:rPr>
              <w:t xml:space="preserve">, S. H., &amp; Islam, T. (2024). Nanoselenium and </w:t>
            </w:r>
            <w:proofErr w:type="spellStart"/>
            <w:r w:rsidRPr="007F7153">
              <w:rPr>
                <w:color w:val="000000" w:themeColor="text1"/>
              </w:rPr>
              <w:t>nanosilicon</w:t>
            </w:r>
            <w:proofErr w:type="spellEnd"/>
            <w:r w:rsidRPr="007F7153">
              <w:rPr>
                <w:color w:val="000000" w:themeColor="text1"/>
              </w:rPr>
              <w:t xml:space="preserve"> for nutrition and disease protection of crop plants. In </w:t>
            </w:r>
            <w:proofErr w:type="spellStart"/>
            <w:r w:rsidRPr="007F7153">
              <w:rPr>
                <w:color w:val="000000" w:themeColor="text1"/>
              </w:rPr>
              <w:t>Nanofertilizer</w:t>
            </w:r>
            <w:proofErr w:type="spellEnd"/>
            <w:r w:rsidRPr="007F7153">
              <w:rPr>
                <w:color w:val="000000" w:themeColor="text1"/>
              </w:rPr>
              <w:t xml:space="preserve"> Delivery, Effects and Application Methods (pp. 227–249). Springer. https://doi.org/10.1007/978-3-031-26983-2_9</w:t>
            </w:r>
          </w:p>
        </w:tc>
        <w:tc>
          <w:tcPr>
            <w:tcW w:w="1608" w:type="dxa"/>
            <w:noWrap/>
            <w:vAlign w:val="center"/>
            <w:hideMark/>
          </w:tcPr>
          <w:p w14:paraId="622EDE1C"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3B0BD095"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93B198E" w14:textId="77777777" w:rsidTr="009515A2">
        <w:trPr>
          <w:trHeight w:val="300"/>
        </w:trPr>
        <w:tc>
          <w:tcPr>
            <w:tcW w:w="600" w:type="dxa"/>
            <w:noWrap/>
            <w:vAlign w:val="center"/>
            <w:hideMark/>
          </w:tcPr>
          <w:p w14:paraId="73E54B9E" w14:textId="77777777" w:rsidR="007F7153" w:rsidRPr="007F7153" w:rsidRDefault="007F7153" w:rsidP="009515A2">
            <w:pPr>
              <w:jc w:val="center"/>
              <w:rPr>
                <w:color w:val="000000" w:themeColor="text1"/>
              </w:rPr>
            </w:pPr>
            <w:r w:rsidRPr="007F7153">
              <w:rPr>
                <w:color w:val="000000" w:themeColor="text1"/>
              </w:rPr>
              <w:t>31</w:t>
            </w:r>
          </w:p>
        </w:tc>
        <w:tc>
          <w:tcPr>
            <w:tcW w:w="6341" w:type="dxa"/>
            <w:noWrap/>
            <w:vAlign w:val="center"/>
            <w:hideMark/>
          </w:tcPr>
          <w:p w14:paraId="3E92E063" w14:textId="77777777" w:rsidR="007F7153" w:rsidRPr="007F7153" w:rsidRDefault="007F7153" w:rsidP="009515A2">
            <w:pPr>
              <w:rPr>
                <w:color w:val="000000" w:themeColor="text1"/>
              </w:rPr>
            </w:pPr>
            <w:r w:rsidRPr="007F7153">
              <w:rPr>
                <w:color w:val="000000" w:themeColor="text1"/>
              </w:rPr>
              <w:t>Afroz, M., Amin, M. R., Moon, T. T., Miah, M. R. U., &amp; Islam, M. T. (2024). Foraging insects on sweet corn plants at Gazipur in Bangladesh. Journal of Entomological Research, 8(3), 408–412.</w:t>
            </w:r>
          </w:p>
        </w:tc>
        <w:tc>
          <w:tcPr>
            <w:tcW w:w="1608" w:type="dxa"/>
            <w:noWrap/>
            <w:vAlign w:val="center"/>
            <w:hideMark/>
          </w:tcPr>
          <w:p w14:paraId="23B716B3" w14:textId="77777777" w:rsidR="007F7153" w:rsidRPr="007F7153" w:rsidRDefault="007F7153" w:rsidP="009515A2">
            <w:pPr>
              <w:jc w:val="center"/>
              <w:rPr>
                <w:color w:val="000000" w:themeColor="text1"/>
              </w:rPr>
            </w:pPr>
            <w:r w:rsidRPr="007F7153">
              <w:rPr>
                <w:color w:val="000000" w:themeColor="text1"/>
              </w:rPr>
              <w:t>New Delhi, India Malhotra Publishing House</w:t>
            </w:r>
          </w:p>
        </w:tc>
        <w:tc>
          <w:tcPr>
            <w:tcW w:w="1076" w:type="dxa"/>
            <w:noWrap/>
            <w:vAlign w:val="center"/>
            <w:hideMark/>
          </w:tcPr>
          <w:p w14:paraId="41EE979C" w14:textId="77777777" w:rsidR="007F7153" w:rsidRPr="007F7153" w:rsidRDefault="007F7153" w:rsidP="009515A2">
            <w:pPr>
              <w:jc w:val="center"/>
              <w:rPr>
                <w:color w:val="000000" w:themeColor="text1"/>
              </w:rPr>
            </w:pPr>
            <w:r w:rsidRPr="007F7153">
              <w:rPr>
                <w:color w:val="000000" w:themeColor="text1"/>
              </w:rPr>
              <w:t>0.21</w:t>
            </w:r>
          </w:p>
        </w:tc>
      </w:tr>
      <w:tr w:rsidR="007F7153" w:rsidRPr="008B6983" w14:paraId="12BDB134" w14:textId="77777777" w:rsidTr="009515A2">
        <w:trPr>
          <w:trHeight w:val="300"/>
        </w:trPr>
        <w:tc>
          <w:tcPr>
            <w:tcW w:w="600" w:type="dxa"/>
            <w:noWrap/>
            <w:vAlign w:val="center"/>
            <w:hideMark/>
          </w:tcPr>
          <w:p w14:paraId="6B504D47" w14:textId="77777777" w:rsidR="007F7153" w:rsidRPr="007F7153" w:rsidRDefault="007F7153" w:rsidP="009515A2">
            <w:pPr>
              <w:jc w:val="center"/>
              <w:rPr>
                <w:color w:val="000000" w:themeColor="text1"/>
              </w:rPr>
            </w:pPr>
            <w:r w:rsidRPr="007F7153">
              <w:rPr>
                <w:color w:val="000000" w:themeColor="text1"/>
              </w:rPr>
              <w:t>32</w:t>
            </w:r>
          </w:p>
        </w:tc>
        <w:tc>
          <w:tcPr>
            <w:tcW w:w="6341" w:type="dxa"/>
            <w:noWrap/>
            <w:vAlign w:val="center"/>
            <w:hideMark/>
          </w:tcPr>
          <w:p w14:paraId="02B17DD4" w14:textId="77777777" w:rsidR="007F7153" w:rsidRPr="007F7153" w:rsidRDefault="007F7153" w:rsidP="009515A2">
            <w:pPr>
              <w:rPr>
                <w:color w:val="000000" w:themeColor="text1"/>
              </w:rPr>
            </w:pPr>
            <w:r w:rsidRPr="007F7153">
              <w:rPr>
                <w:color w:val="000000" w:themeColor="text1"/>
              </w:rPr>
              <w:t>Rahman, M. M., Siddique, N., Rahman, A. N. M. A., Das, Z. C., Islam, T., &amp; Hoque, M. N. (2024). Whole-genome sequencing of Enterococcus faecalis probiotic strains isolated from raw milk of healthy cows. Microbiology Resource Announcements, 13(9), Article e00465-24. https://doi.org/10.1128/mra.00465-24</w:t>
            </w:r>
          </w:p>
        </w:tc>
        <w:tc>
          <w:tcPr>
            <w:tcW w:w="1608" w:type="dxa"/>
            <w:noWrap/>
            <w:vAlign w:val="center"/>
            <w:hideMark/>
          </w:tcPr>
          <w:p w14:paraId="6E34EA2E"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7F08E171"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47A04060" w14:textId="77777777" w:rsidTr="009515A2">
        <w:trPr>
          <w:trHeight w:val="300"/>
        </w:trPr>
        <w:tc>
          <w:tcPr>
            <w:tcW w:w="600" w:type="dxa"/>
            <w:noWrap/>
            <w:vAlign w:val="center"/>
            <w:hideMark/>
          </w:tcPr>
          <w:p w14:paraId="1243C2D4" w14:textId="77777777" w:rsidR="007F7153" w:rsidRPr="007F7153" w:rsidRDefault="007F7153" w:rsidP="009515A2">
            <w:pPr>
              <w:jc w:val="center"/>
              <w:rPr>
                <w:color w:val="000000" w:themeColor="text1"/>
              </w:rPr>
            </w:pPr>
            <w:r w:rsidRPr="007F7153">
              <w:rPr>
                <w:color w:val="000000" w:themeColor="text1"/>
              </w:rPr>
              <w:t>33</w:t>
            </w:r>
          </w:p>
        </w:tc>
        <w:tc>
          <w:tcPr>
            <w:tcW w:w="6341" w:type="dxa"/>
            <w:noWrap/>
            <w:vAlign w:val="center"/>
            <w:hideMark/>
          </w:tcPr>
          <w:p w14:paraId="4C95F590" w14:textId="77777777" w:rsidR="007F7153" w:rsidRPr="007F7153" w:rsidRDefault="007F7153" w:rsidP="009515A2">
            <w:pPr>
              <w:rPr>
                <w:color w:val="000000" w:themeColor="text1"/>
              </w:rPr>
            </w:pPr>
            <w:r w:rsidRPr="007F7153">
              <w:rPr>
                <w:color w:val="000000" w:themeColor="text1"/>
              </w:rPr>
              <w:t>Medha, L. M., &amp; Islam, T. (2024). Microbial remediation of heavy metal contamination in soils. In Heavy Metal Toxicity: Human Health Impact and Mitigation Strategies (pp. 129–161). Springer Nature Switzerland. https://doi.org/10.1007/978-3-031-505-10-2_6</w:t>
            </w:r>
          </w:p>
        </w:tc>
        <w:tc>
          <w:tcPr>
            <w:tcW w:w="1608" w:type="dxa"/>
            <w:noWrap/>
            <w:vAlign w:val="center"/>
            <w:hideMark/>
          </w:tcPr>
          <w:p w14:paraId="2FFA7825" w14:textId="77777777" w:rsidR="007F7153" w:rsidRPr="007F7153" w:rsidRDefault="007F7153" w:rsidP="009515A2">
            <w:pPr>
              <w:jc w:val="center"/>
              <w:rPr>
                <w:color w:val="000000" w:themeColor="text1"/>
              </w:rPr>
            </w:pPr>
            <w:r w:rsidRPr="007F7153">
              <w:rPr>
                <w:color w:val="000000" w:themeColor="text1"/>
              </w:rPr>
              <w:t>Switzerland Springer Nature</w:t>
            </w:r>
          </w:p>
        </w:tc>
        <w:tc>
          <w:tcPr>
            <w:tcW w:w="1076" w:type="dxa"/>
            <w:noWrap/>
            <w:vAlign w:val="center"/>
            <w:hideMark/>
          </w:tcPr>
          <w:p w14:paraId="36DFED52"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13A16361" w14:textId="77777777" w:rsidTr="009515A2">
        <w:trPr>
          <w:trHeight w:val="300"/>
        </w:trPr>
        <w:tc>
          <w:tcPr>
            <w:tcW w:w="600" w:type="dxa"/>
            <w:noWrap/>
            <w:vAlign w:val="center"/>
            <w:hideMark/>
          </w:tcPr>
          <w:p w14:paraId="69D277B1" w14:textId="77777777" w:rsidR="007F7153" w:rsidRPr="007F7153" w:rsidRDefault="007F7153" w:rsidP="009515A2">
            <w:pPr>
              <w:jc w:val="center"/>
              <w:rPr>
                <w:color w:val="000000" w:themeColor="text1"/>
              </w:rPr>
            </w:pPr>
            <w:r w:rsidRPr="007F7153">
              <w:rPr>
                <w:color w:val="000000" w:themeColor="text1"/>
              </w:rPr>
              <w:t>34</w:t>
            </w:r>
          </w:p>
        </w:tc>
        <w:tc>
          <w:tcPr>
            <w:tcW w:w="6341" w:type="dxa"/>
            <w:noWrap/>
            <w:vAlign w:val="center"/>
            <w:hideMark/>
          </w:tcPr>
          <w:p w14:paraId="4A46B2D1" w14:textId="77777777" w:rsidR="007F7153" w:rsidRPr="007F7153" w:rsidRDefault="007F7153" w:rsidP="009515A2">
            <w:pPr>
              <w:rPr>
                <w:color w:val="000000" w:themeColor="text1"/>
              </w:rPr>
            </w:pPr>
            <w:r w:rsidRPr="007F7153">
              <w:rPr>
                <w:color w:val="000000" w:themeColor="text1"/>
              </w:rPr>
              <w:t xml:space="preserve">Hoque, M. N., Faisal, G. M., Das, Z. C., </w:t>
            </w:r>
            <w:proofErr w:type="spellStart"/>
            <w:r w:rsidRPr="007F7153">
              <w:rPr>
                <w:color w:val="000000" w:themeColor="text1"/>
              </w:rPr>
              <w:t>Sakif</w:t>
            </w:r>
            <w:proofErr w:type="spellEnd"/>
            <w:r w:rsidRPr="007F7153">
              <w:rPr>
                <w:color w:val="000000" w:themeColor="text1"/>
              </w:rPr>
              <w:t xml:space="preserve">, T. I., Mahtab, M. A., Hossain, M. A., Mahtab, M. A., Hossain, M. A., &amp; Islam, T. (2023). Genomic features and pathophysiological impact of a multidrug-resistant Staphylococcus </w:t>
            </w:r>
            <w:proofErr w:type="spellStart"/>
            <w:r w:rsidRPr="007F7153">
              <w:rPr>
                <w:color w:val="000000" w:themeColor="text1"/>
              </w:rPr>
              <w:t>warneri</w:t>
            </w:r>
            <w:proofErr w:type="spellEnd"/>
            <w:r w:rsidRPr="007F7153">
              <w:rPr>
                <w:color w:val="000000" w:themeColor="text1"/>
              </w:rPr>
              <w:t xml:space="preserve"> variant in murine mastitis. Microbes and Infection, 26, Article 105285. https://doi.org/10.1016/j.micinf.2023.105285</w:t>
            </w:r>
          </w:p>
        </w:tc>
        <w:tc>
          <w:tcPr>
            <w:tcW w:w="1608" w:type="dxa"/>
            <w:noWrap/>
            <w:vAlign w:val="center"/>
            <w:hideMark/>
          </w:tcPr>
          <w:p w14:paraId="1546DCE3" w14:textId="77777777" w:rsidR="007F7153" w:rsidRPr="007F7153" w:rsidRDefault="007F7153" w:rsidP="009515A2">
            <w:pPr>
              <w:jc w:val="center"/>
              <w:rPr>
                <w:color w:val="000000" w:themeColor="text1"/>
              </w:rPr>
            </w:pPr>
            <w:r w:rsidRPr="007F7153">
              <w:rPr>
                <w:color w:val="000000" w:themeColor="text1"/>
              </w:rPr>
              <w:t>France Elsevier</w:t>
            </w:r>
          </w:p>
        </w:tc>
        <w:tc>
          <w:tcPr>
            <w:tcW w:w="1076" w:type="dxa"/>
            <w:noWrap/>
            <w:vAlign w:val="center"/>
            <w:hideMark/>
          </w:tcPr>
          <w:p w14:paraId="5A94A596" w14:textId="77777777" w:rsidR="007F7153" w:rsidRPr="007F7153" w:rsidRDefault="007F7153" w:rsidP="009515A2">
            <w:pPr>
              <w:jc w:val="center"/>
              <w:rPr>
                <w:color w:val="000000" w:themeColor="text1"/>
              </w:rPr>
            </w:pPr>
            <w:r w:rsidRPr="007F7153">
              <w:rPr>
                <w:color w:val="000000" w:themeColor="text1"/>
              </w:rPr>
              <w:t>3.4</w:t>
            </w:r>
          </w:p>
        </w:tc>
      </w:tr>
      <w:tr w:rsidR="007F7153" w:rsidRPr="008B6983" w14:paraId="158B3E0E" w14:textId="77777777" w:rsidTr="009515A2">
        <w:trPr>
          <w:trHeight w:val="300"/>
        </w:trPr>
        <w:tc>
          <w:tcPr>
            <w:tcW w:w="600" w:type="dxa"/>
            <w:noWrap/>
            <w:vAlign w:val="center"/>
            <w:hideMark/>
          </w:tcPr>
          <w:p w14:paraId="316E4BB1" w14:textId="77777777" w:rsidR="007F7153" w:rsidRPr="007F7153" w:rsidRDefault="007F7153" w:rsidP="009515A2">
            <w:pPr>
              <w:jc w:val="center"/>
              <w:rPr>
                <w:color w:val="000000" w:themeColor="text1"/>
              </w:rPr>
            </w:pPr>
            <w:r w:rsidRPr="007F7153">
              <w:rPr>
                <w:color w:val="000000" w:themeColor="text1"/>
              </w:rPr>
              <w:lastRenderedPageBreak/>
              <w:t>35</w:t>
            </w:r>
          </w:p>
        </w:tc>
        <w:tc>
          <w:tcPr>
            <w:tcW w:w="6341" w:type="dxa"/>
            <w:noWrap/>
            <w:vAlign w:val="center"/>
            <w:hideMark/>
          </w:tcPr>
          <w:p w14:paraId="6F5A9BC4" w14:textId="77777777" w:rsidR="007F7153" w:rsidRPr="007F7153" w:rsidRDefault="007F7153" w:rsidP="009515A2">
            <w:pPr>
              <w:rPr>
                <w:color w:val="000000" w:themeColor="text1"/>
              </w:rPr>
            </w:pPr>
            <w:r w:rsidRPr="007F7153">
              <w:rPr>
                <w:color w:val="000000" w:themeColor="text1"/>
              </w:rPr>
              <w:t>Yadav, A. N., &amp; Islam, T. (2023). Insights in microbe and virus interactions with plants: 2022. Frontiers in Microbiology, 14, Article 1327245. https://doi.org/10.3389/fmicb.2023.1327245</w:t>
            </w:r>
          </w:p>
        </w:tc>
        <w:tc>
          <w:tcPr>
            <w:tcW w:w="1608" w:type="dxa"/>
            <w:noWrap/>
            <w:vAlign w:val="center"/>
            <w:hideMark/>
          </w:tcPr>
          <w:p w14:paraId="02169F93" w14:textId="77777777" w:rsidR="007F7153" w:rsidRPr="007F7153" w:rsidRDefault="007F7153" w:rsidP="009515A2">
            <w:pPr>
              <w:jc w:val="center"/>
              <w:rPr>
                <w:color w:val="000000" w:themeColor="text1"/>
              </w:rPr>
            </w:pPr>
            <w:r w:rsidRPr="007F7153">
              <w:rPr>
                <w:color w:val="000000" w:themeColor="text1"/>
              </w:rPr>
              <w:t xml:space="preserve">Switzerland, Frontiers Media </w:t>
            </w:r>
            <w:proofErr w:type="gramStart"/>
            <w:r w:rsidRPr="007F7153">
              <w:rPr>
                <w:color w:val="000000" w:themeColor="text1"/>
              </w:rPr>
              <w:t>S.A</w:t>
            </w:r>
            <w:proofErr w:type="gramEnd"/>
          </w:p>
        </w:tc>
        <w:tc>
          <w:tcPr>
            <w:tcW w:w="1076" w:type="dxa"/>
            <w:noWrap/>
            <w:vAlign w:val="center"/>
            <w:hideMark/>
          </w:tcPr>
          <w:p w14:paraId="38F47723" w14:textId="77777777" w:rsidR="007F7153" w:rsidRPr="007F7153" w:rsidRDefault="007F7153" w:rsidP="009515A2">
            <w:pPr>
              <w:jc w:val="center"/>
              <w:rPr>
                <w:color w:val="000000" w:themeColor="text1"/>
              </w:rPr>
            </w:pPr>
            <w:r w:rsidRPr="007F7153">
              <w:rPr>
                <w:color w:val="000000" w:themeColor="text1"/>
              </w:rPr>
              <w:t>4</w:t>
            </w:r>
          </w:p>
        </w:tc>
      </w:tr>
      <w:tr w:rsidR="007F7153" w:rsidRPr="008B6983" w14:paraId="4175DB99" w14:textId="77777777" w:rsidTr="009515A2">
        <w:trPr>
          <w:trHeight w:val="300"/>
        </w:trPr>
        <w:tc>
          <w:tcPr>
            <w:tcW w:w="600" w:type="dxa"/>
            <w:noWrap/>
            <w:vAlign w:val="center"/>
            <w:hideMark/>
          </w:tcPr>
          <w:p w14:paraId="19D85C61" w14:textId="77777777" w:rsidR="007F7153" w:rsidRPr="007F7153" w:rsidRDefault="007F7153" w:rsidP="009515A2">
            <w:pPr>
              <w:jc w:val="center"/>
              <w:rPr>
                <w:color w:val="000000" w:themeColor="text1"/>
              </w:rPr>
            </w:pPr>
            <w:r w:rsidRPr="007F7153">
              <w:rPr>
                <w:color w:val="000000" w:themeColor="text1"/>
              </w:rPr>
              <w:t>36</w:t>
            </w:r>
          </w:p>
        </w:tc>
        <w:tc>
          <w:tcPr>
            <w:tcW w:w="6341" w:type="dxa"/>
            <w:noWrap/>
            <w:vAlign w:val="center"/>
            <w:hideMark/>
          </w:tcPr>
          <w:p w14:paraId="1C5CBF0C" w14:textId="77777777" w:rsidR="007F7153" w:rsidRPr="007F7153" w:rsidRDefault="007F7153" w:rsidP="009515A2">
            <w:pPr>
              <w:rPr>
                <w:color w:val="000000" w:themeColor="text1"/>
              </w:rPr>
            </w:pPr>
            <w:r w:rsidRPr="007F7153">
              <w:rPr>
                <w:color w:val="000000" w:themeColor="text1"/>
              </w:rPr>
              <w:t xml:space="preserve">Rayhan, M. U., </w:t>
            </w:r>
            <w:proofErr w:type="spellStart"/>
            <w:r w:rsidRPr="007F7153">
              <w:rPr>
                <w:color w:val="000000" w:themeColor="text1"/>
              </w:rPr>
              <w:t>Shozib</w:t>
            </w:r>
            <w:proofErr w:type="spellEnd"/>
            <w:r w:rsidRPr="007F7153">
              <w:rPr>
                <w:color w:val="000000" w:themeColor="text1"/>
              </w:rPr>
              <w:t>, H. B., Azam, F. M. S., &amp; Islam, T. (2023). Variability in 2-acetyl-1-pyrroline production and associated mutations in BADH2 gene in aromatic rice cultivars of Bangladesh. Gene Reports, 33, Article 101847. https://doi.org/10.1016/j.genrep.2023.101847</w:t>
            </w:r>
          </w:p>
        </w:tc>
        <w:tc>
          <w:tcPr>
            <w:tcW w:w="1608" w:type="dxa"/>
            <w:noWrap/>
            <w:vAlign w:val="center"/>
            <w:hideMark/>
          </w:tcPr>
          <w:p w14:paraId="2D19DF9D"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54A462F9" w14:textId="77777777" w:rsidR="007F7153" w:rsidRPr="007F7153" w:rsidRDefault="007F7153" w:rsidP="009515A2">
            <w:pPr>
              <w:jc w:val="center"/>
              <w:rPr>
                <w:color w:val="000000" w:themeColor="text1"/>
              </w:rPr>
            </w:pPr>
            <w:r w:rsidRPr="007F7153">
              <w:rPr>
                <w:color w:val="000000" w:themeColor="text1"/>
              </w:rPr>
              <w:t>1</w:t>
            </w:r>
          </w:p>
        </w:tc>
      </w:tr>
      <w:tr w:rsidR="007F7153" w:rsidRPr="008B6983" w14:paraId="1F6DC76B" w14:textId="77777777" w:rsidTr="009515A2">
        <w:trPr>
          <w:trHeight w:val="300"/>
        </w:trPr>
        <w:tc>
          <w:tcPr>
            <w:tcW w:w="600" w:type="dxa"/>
            <w:noWrap/>
            <w:vAlign w:val="center"/>
            <w:hideMark/>
          </w:tcPr>
          <w:p w14:paraId="6176610F" w14:textId="77777777" w:rsidR="007F7153" w:rsidRPr="007F7153" w:rsidRDefault="007F7153" w:rsidP="009515A2">
            <w:pPr>
              <w:jc w:val="center"/>
              <w:rPr>
                <w:color w:val="000000" w:themeColor="text1"/>
              </w:rPr>
            </w:pPr>
            <w:r w:rsidRPr="007F7153">
              <w:rPr>
                <w:color w:val="000000" w:themeColor="text1"/>
              </w:rPr>
              <w:t>37</w:t>
            </w:r>
          </w:p>
        </w:tc>
        <w:tc>
          <w:tcPr>
            <w:tcW w:w="6341" w:type="dxa"/>
            <w:noWrap/>
            <w:vAlign w:val="center"/>
            <w:hideMark/>
          </w:tcPr>
          <w:p w14:paraId="15766C8B" w14:textId="77777777" w:rsidR="007F7153" w:rsidRPr="007F7153" w:rsidRDefault="007F7153" w:rsidP="009515A2">
            <w:pPr>
              <w:rPr>
                <w:color w:val="000000" w:themeColor="text1"/>
              </w:rPr>
            </w:pPr>
            <w:r w:rsidRPr="007F7153">
              <w:rPr>
                <w:color w:val="000000" w:themeColor="text1"/>
              </w:rPr>
              <w:t>Sarker, A., Shin, W. S., Al Masud, M. A., Nandi, R., &amp; Islam, T. (2023). A critical review of sustainable pesticide remediation in contaminated sites: Research challenges and mechanistic insights. Environmental Pollution, 341, Article 122940. https://doi.org/10.1016/j.envpol.2023.122940</w:t>
            </w:r>
          </w:p>
        </w:tc>
        <w:tc>
          <w:tcPr>
            <w:tcW w:w="1608" w:type="dxa"/>
            <w:noWrap/>
            <w:vAlign w:val="center"/>
            <w:hideMark/>
          </w:tcPr>
          <w:p w14:paraId="7B2EE024" w14:textId="77777777" w:rsidR="007F7153" w:rsidRPr="007F7153" w:rsidRDefault="007F7153" w:rsidP="009515A2">
            <w:pPr>
              <w:jc w:val="center"/>
              <w:rPr>
                <w:color w:val="000000" w:themeColor="text1"/>
              </w:rPr>
            </w:pPr>
            <w:r w:rsidRPr="007F7153">
              <w:rPr>
                <w:color w:val="000000" w:themeColor="text1"/>
              </w:rPr>
              <w:t>United Kingdom Elsevier Ltd</w:t>
            </w:r>
          </w:p>
        </w:tc>
        <w:tc>
          <w:tcPr>
            <w:tcW w:w="1076" w:type="dxa"/>
            <w:noWrap/>
            <w:vAlign w:val="center"/>
            <w:hideMark/>
          </w:tcPr>
          <w:p w14:paraId="5059C880" w14:textId="77777777" w:rsidR="007F7153" w:rsidRPr="007F7153" w:rsidRDefault="007F7153" w:rsidP="009515A2">
            <w:pPr>
              <w:jc w:val="center"/>
              <w:rPr>
                <w:color w:val="000000" w:themeColor="text1"/>
              </w:rPr>
            </w:pPr>
            <w:r w:rsidRPr="007F7153">
              <w:rPr>
                <w:color w:val="000000" w:themeColor="text1"/>
              </w:rPr>
              <w:t>7.6</w:t>
            </w:r>
          </w:p>
        </w:tc>
      </w:tr>
      <w:tr w:rsidR="007F7153" w:rsidRPr="008B6983" w14:paraId="109298BC" w14:textId="77777777" w:rsidTr="009515A2">
        <w:trPr>
          <w:trHeight w:val="300"/>
        </w:trPr>
        <w:tc>
          <w:tcPr>
            <w:tcW w:w="600" w:type="dxa"/>
            <w:noWrap/>
            <w:vAlign w:val="center"/>
            <w:hideMark/>
          </w:tcPr>
          <w:p w14:paraId="51882372" w14:textId="77777777" w:rsidR="007F7153" w:rsidRPr="007F7153" w:rsidRDefault="007F7153" w:rsidP="009515A2">
            <w:pPr>
              <w:jc w:val="center"/>
              <w:rPr>
                <w:color w:val="000000" w:themeColor="text1"/>
              </w:rPr>
            </w:pPr>
            <w:r w:rsidRPr="007F7153">
              <w:rPr>
                <w:color w:val="000000" w:themeColor="text1"/>
              </w:rPr>
              <w:t>38</w:t>
            </w:r>
          </w:p>
        </w:tc>
        <w:tc>
          <w:tcPr>
            <w:tcW w:w="6341" w:type="dxa"/>
            <w:noWrap/>
            <w:vAlign w:val="center"/>
            <w:hideMark/>
          </w:tcPr>
          <w:p w14:paraId="6EC4A281" w14:textId="77777777" w:rsidR="007F7153" w:rsidRPr="007F7153" w:rsidRDefault="007F7153" w:rsidP="009515A2">
            <w:pPr>
              <w:rPr>
                <w:color w:val="000000" w:themeColor="text1"/>
              </w:rPr>
            </w:pPr>
            <w:r w:rsidRPr="007F7153">
              <w:rPr>
                <w:color w:val="000000" w:themeColor="text1"/>
              </w:rPr>
              <w:t>Hoque, M. N., Faisal, G. M., Moyna, Z., Islam, M. S., Das, Z. C., &amp; Islam, T. (2023). Draft genome sequence of a multidrug-resistant Klebsiella pneumoniae fecal isolate from a cow with clinical mastitis. Microbiology Resource Announcements, 12, Article e00730-23. https://doi.org/10.1128/mra.00730-23</w:t>
            </w:r>
          </w:p>
        </w:tc>
        <w:tc>
          <w:tcPr>
            <w:tcW w:w="1608" w:type="dxa"/>
            <w:noWrap/>
            <w:vAlign w:val="center"/>
            <w:hideMark/>
          </w:tcPr>
          <w:p w14:paraId="089B23C1"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42B76460"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6D724969" w14:textId="77777777" w:rsidTr="009515A2">
        <w:trPr>
          <w:trHeight w:val="300"/>
        </w:trPr>
        <w:tc>
          <w:tcPr>
            <w:tcW w:w="600" w:type="dxa"/>
            <w:noWrap/>
            <w:vAlign w:val="center"/>
            <w:hideMark/>
          </w:tcPr>
          <w:p w14:paraId="62FA2050" w14:textId="77777777" w:rsidR="007F7153" w:rsidRPr="007F7153" w:rsidRDefault="007F7153" w:rsidP="009515A2">
            <w:pPr>
              <w:jc w:val="center"/>
              <w:rPr>
                <w:color w:val="000000" w:themeColor="text1"/>
              </w:rPr>
            </w:pPr>
            <w:r w:rsidRPr="007F7153">
              <w:rPr>
                <w:color w:val="000000" w:themeColor="text1"/>
              </w:rPr>
              <w:t>39</w:t>
            </w:r>
          </w:p>
        </w:tc>
        <w:tc>
          <w:tcPr>
            <w:tcW w:w="6341" w:type="dxa"/>
            <w:noWrap/>
            <w:vAlign w:val="center"/>
            <w:hideMark/>
          </w:tcPr>
          <w:p w14:paraId="30B689DC" w14:textId="77777777" w:rsidR="007F7153" w:rsidRPr="007F7153" w:rsidRDefault="007F7153" w:rsidP="009515A2">
            <w:pPr>
              <w:rPr>
                <w:color w:val="000000" w:themeColor="text1"/>
              </w:rPr>
            </w:pPr>
            <w:r w:rsidRPr="007F7153">
              <w:rPr>
                <w:color w:val="000000" w:themeColor="text1"/>
              </w:rPr>
              <w:t xml:space="preserve">Chowdhury, R. H., Eti, F. S., Ahmed, R., Gupta, S. D., Jhan, P. K., Islam, T., Bhuiyan, M. A. R., Rubel, M. H., &amp; </w:t>
            </w:r>
            <w:proofErr w:type="spellStart"/>
            <w:r w:rsidRPr="007F7153">
              <w:rPr>
                <w:color w:val="000000" w:themeColor="text1"/>
              </w:rPr>
              <w:t>Khayer</w:t>
            </w:r>
            <w:proofErr w:type="spellEnd"/>
            <w:r w:rsidRPr="007F7153">
              <w:rPr>
                <w:color w:val="000000" w:themeColor="text1"/>
              </w:rPr>
              <w:t>, A. (2023). Drought-responsive genes in tomato: Meta-analysis of gene expression using machine learning. Scientific Reports, 13, Article 19374. https://doi.org/10.1038/s41598-023-46771-9</w:t>
            </w:r>
          </w:p>
        </w:tc>
        <w:tc>
          <w:tcPr>
            <w:tcW w:w="1608" w:type="dxa"/>
            <w:noWrap/>
            <w:vAlign w:val="center"/>
            <w:hideMark/>
          </w:tcPr>
          <w:p w14:paraId="65D38CDE" w14:textId="77777777" w:rsidR="007F7153" w:rsidRPr="007F7153" w:rsidRDefault="007F7153" w:rsidP="009515A2">
            <w:pPr>
              <w:jc w:val="center"/>
              <w:rPr>
                <w:color w:val="000000" w:themeColor="text1"/>
              </w:rPr>
            </w:pPr>
            <w:r w:rsidRPr="007F7153">
              <w:rPr>
                <w:color w:val="000000" w:themeColor="text1"/>
              </w:rPr>
              <w:t>United Kingdom, Nature Portfolio</w:t>
            </w:r>
          </w:p>
        </w:tc>
        <w:tc>
          <w:tcPr>
            <w:tcW w:w="1076" w:type="dxa"/>
            <w:noWrap/>
            <w:vAlign w:val="center"/>
            <w:hideMark/>
          </w:tcPr>
          <w:p w14:paraId="7FD01994" w14:textId="77777777" w:rsidR="007F7153" w:rsidRPr="007F7153" w:rsidRDefault="007F7153" w:rsidP="009515A2">
            <w:pPr>
              <w:jc w:val="center"/>
              <w:rPr>
                <w:color w:val="000000" w:themeColor="text1"/>
              </w:rPr>
            </w:pPr>
            <w:r w:rsidRPr="007F7153">
              <w:rPr>
                <w:color w:val="000000" w:themeColor="text1"/>
              </w:rPr>
              <w:t>3.8</w:t>
            </w:r>
          </w:p>
        </w:tc>
      </w:tr>
      <w:tr w:rsidR="007F7153" w:rsidRPr="008B6983" w14:paraId="7229B61F" w14:textId="77777777" w:rsidTr="009515A2">
        <w:trPr>
          <w:trHeight w:val="300"/>
        </w:trPr>
        <w:tc>
          <w:tcPr>
            <w:tcW w:w="600" w:type="dxa"/>
            <w:noWrap/>
            <w:vAlign w:val="center"/>
            <w:hideMark/>
          </w:tcPr>
          <w:p w14:paraId="54772AB8" w14:textId="77777777" w:rsidR="007F7153" w:rsidRPr="007F7153" w:rsidRDefault="007F7153" w:rsidP="009515A2">
            <w:pPr>
              <w:jc w:val="center"/>
              <w:rPr>
                <w:color w:val="000000" w:themeColor="text1"/>
              </w:rPr>
            </w:pPr>
            <w:r w:rsidRPr="007F7153">
              <w:rPr>
                <w:color w:val="000000" w:themeColor="text1"/>
              </w:rPr>
              <w:t>40</w:t>
            </w:r>
          </w:p>
        </w:tc>
        <w:tc>
          <w:tcPr>
            <w:tcW w:w="6341" w:type="dxa"/>
            <w:noWrap/>
            <w:vAlign w:val="center"/>
            <w:hideMark/>
          </w:tcPr>
          <w:p w14:paraId="7AAEAC22" w14:textId="77777777" w:rsidR="007F7153" w:rsidRPr="007F7153" w:rsidRDefault="007F7153" w:rsidP="009515A2">
            <w:pPr>
              <w:rPr>
                <w:color w:val="000000" w:themeColor="text1"/>
              </w:rPr>
            </w:pPr>
            <w:r w:rsidRPr="007F7153">
              <w:rPr>
                <w:color w:val="000000" w:themeColor="text1"/>
              </w:rPr>
              <w:t xml:space="preserve">Islam, M. A., Marzan, A. A., Arman, M. S., Shahi, S., </w:t>
            </w:r>
            <w:proofErr w:type="spellStart"/>
            <w:r w:rsidRPr="007F7153">
              <w:rPr>
                <w:color w:val="000000" w:themeColor="text1"/>
              </w:rPr>
              <w:t>Sakif</w:t>
            </w:r>
            <w:proofErr w:type="spellEnd"/>
            <w:r w:rsidRPr="007F7153">
              <w:rPr>
                <w:color w:val="000000" w:themeColor="text1"/>
              </w:rPr>
              <w:t>, T. I., Hossain, M., Islam, T., &amp; Haque, M. N. (2023). Some common deleterious mutations are shared in SARS-CoV-2 genomes from deceased COVID-19 patients across continents. Scientific Reports, 13, Article 18644. https://doi.org/10.1038/s41598-023-45840-1</w:t>
            </w:r>
          </w:p>
        </w:tc>
        <w:tc>
          <w:tcPr>
            <w:tcW w:w="1608" w:type="dxa"/>
            <w:noWrap/>
            <w:vAlign w:val="center"/>
            <w:hideMark/>
          </w:tcPr>
          <w:p w14:paraId="1A0E85A5" w14:textId="77777777" w:rsidR="007F7153" w:rsidRPr="007F7153" w:rsidRDefault="007F7153" w:rsidP="009515A2">
            <w:pPr>
              <w:jc w:val="center"/>
              <w:rPr>
                <w:color w:val="000000" w:themeColor="text1"/>
              </w:rPr>
            </w:pPr>
            <w:r w:rsidRPr="007F7153">
              <w:rPr>
                <w:color w:val="000000" w:themeColor="text1"/>
              </w:rPr>
              <w:t>United Kingdom, Nature Portfolio</w:t>
            </w:r>
          </w:p>
        </w:tc>
        <w:tc>
          <w:tcPr>
            <w:tcW w:w="1076" w:type="dxa"/>
            <w:noWrap/>
            <w:vAlign w:val="center"/>
            <w:hideMark/>
          </w:tcPr>
          <w:p w14:paraId="3A29D6FF" w14:textId="77777777" w:rsidR="007F7153" w:rsidRPr="007F7153" w:rsidRDefault="007F7153" w:rsidP="009515A2">
            <w:pPr>
              <w:jc w:val="center"/>
              <w:rPr>
                <w:color w:val="000000" w:themeColor="text1"/>
              </w:rPr>
            </w:pPr>
            <w:r w:rsidRPr="007F7153">
              <w:rPr>
                <w:color w:val="000000" w:themeColor="text1"/>
              </w:rPr>
              <w:t>3.8</w:t>
            </w:r>
          </w:p>
        </w:tc>
      </w:tr>
      <w:tr w:rsidR="007F7153" w:rsidRPr="008B6983" w14:paraId="2C1713A3" w14:textId="77777777" w:rsidTr="009515A2">
        <w:trPr>
          <w:trHeight w:val="300"/>
        </w:trPr>
        <w:tc>
          <w:tcPr>
            <w:tcW w:w="600" w:type="dxa"/>
            <w:noWrap/>
            <w:vAlign w:val="center"/>
            <w:hideMark/>
          </w:tcPr>
          <w:p w14:paraId="453CBA06" w14:textId="77777777" w:rsidR="007F7153" w:rsidRPr="007F7153" w:rsidRDefault="007F7153" w:rsidP="009515A2">
            <w:pPr>
              <w:jc w:val="center"/>
              <w:rPr>
                <w:color w:val="000000" w:themeColor="text1"/>
              </w:rPr>
            </w:pPr>
            <w:r w:rsidRPr="007F7153">
              <w:rPr>
                <w:color w:val="000000" w:themeColor="text1"/>
              </w:rPr>
              <w:t>41</w:t>
            </w:r>
          </w:p>
        </w:tc>
        <w:tc>
          <w:tcPr>
            <w:tcW w:w="6341" w:type="dxa"/>
            <w:noWrap/>
            <w:vAlign w:val="center"/>
            <w:hideMark/>
          </w:tcPr>
          <w:p w14:paraId="45B94E46" w14:textId="77777777" w:rsidR="007F7153" w:rsidRPr="007F7153" w:rsidRDefault="007F7153" w:rsidP="009515A2">
            <w:pPr>
              <w:rPr>
                <w:color w:val="000000" w:themeColor="text1"/>
              </w:rPr>
            </w:pPr>
            <w:r w:rsidRPr="007F7153">
              <w:rPr>
                <w:color w:val="000000" w:themeColor="text1"/>
              </w:rPr>
              <w:t>Islam, T., &amp; Hoque, M. N. (2023). Gut and flesh microbiome sequencing of the Bangladesh national fish hilsa (</w:t>
            </w:r>
            <w:proofErr w:type="spellStart"/>
            <w:r w:rsidRPr="007F7153">
              <w:rPr>
                <w:color w:val="000000" w:themeColor="text1"/>
              </w:rPr>
              <w:t>Tenualosa</w:t>
            </w:r>
            <w:proofErr w:type="spellEnd"/>
            <w:r w:rsidRPr="007F7153">
              <w:rPr>
                <w:color w:val="000000" w:themeColor="text1"/>
              </w:rPr>
              <w:t xml:space="preserve"> </w:t>
            </w:r>
            <w:proofErr w:type="spellStart"/>
            <w:r w:rsidRPr="007F7153">
              <w:rPr>
                <w:color w:val="000000" w:themeColor="text1"/>
              </w:rPr>
              <w:t>ilisha</w:t>
            </w:r>
            <w:proofErr w:type="spellEnd"/>
            <w:r w:rsidRPr="007F7153">
              <w:rPr>
                <w:color w:val="000000" w:themeColor="text1"/>
              </w:rPr>
              <w:t>). Microbiology Resource Announcements, 12, Article e00448-23. https://doi.org/10.1128/mra.00448-23</w:t>
            </w:r>
          </w:p>
        </w:tc>
        <w:tc>
          <w:tcPr>
            <w:tcW w:w="1608" w:type="dxa"/>
            <w:noWrap/>
            <w:vAlign w:val="center"/>
            <w:hideMark/>
          </w:tcPr>
          <w:p w14:paraId="70FCA1F4"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26DDF545"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49C9F295" w14:textId="77777777" w:rsidTr="009515A2">
        <w:trPr>
          <w:trHeight w:val="300"/>
        </w:trPr>
        <w:tc>
          <w:tcPr>
            <w:tcW w:w="600" w:type="dxa"/>
            <w:noWrap/>
            <w:vAlign w:val="center"/>
            <w:hideMark/>
          </w:tcPr>
          <w:p w14:paraId="0C591734" w14:textId="77777777" w:rsidR="007F7153" w:rsidRPr="007F7153" w:rsidRDefault="007F7153" w:rsidP="009515A2">
            <w:pPr>
              <w:jc w:val="center"/>
              <w:rPr>
                <w:color w:val="000000" w:themeColor="text1"/>
              </w:rPr>
            </w:pPr>
            <w:r w:rsidRPr="007F7153">
              <w:rPr>
                <w:color w:val="000000" w:themeColor="text1"/>
              </w:rPr>
              <w:t>42</w:t>
            </w:r>
          </w:p>
        </w:tc>
        <w:tc>
          <w:tcPr>
            <w:tcW w:w="6341" w:type="dxa"/>
            <w:noWrap/>
            <w:vAlign w:val="center"/>
            <w:hideMark/>
          </w:tcPr>
          <w:p w14:paraId="50DBE834" w14:textId="77777777" w:rsidR="007F7153" w:rsidRPr="007F7153" w:rsidRDefault="007F7153" w:rsidP="009515A2">
            <w:pPr>
              <w:rPr>
                <w:color w:val="000000" w:themeColor="text1"/>
              </w:rPr>
            </w:pPr>
            <w:r w:rsidRPr="007F7153">
              <w:rPr>
                <w:color w:val="000000" w:themeColor="text1"/>
              </w:rPr>
              <w:t>Islam, T. (2023). Decoding the genome of a jackfruit that grows all year round. The Science Breaker, 9. https://doi.org/10.25250/thescbr.brk739</w:t>
            </w:r>
          </w:p>
        </w:tc>
        <w:tc>
          <w:tcPr>
            <w:tcW w:w="1608" w:type="dxa"/>
            <w:noWrap/>
            <w:vAlign w:val="center"/>
            <w:hideMark/>
          </w:tcPr>
          <w:p w14:paraId="1F67E337" w14:textId="77777777" w:rsidR="007F7153" w:rsidRPr="007F7153" w:rsidRDefault="007F7153" w:rsidP="009515A2">
            <w:pPr>
              <w:jc w:val="center"/>
              <w:rPr>
                <w:color w:val="000000" w:themeColor="text1"/>
              </w:rPr>
            </w:pPr>
            <w:r w:rsidRPr="007F7153">
              <w:rPr>
                <w:color w:val="000000" w:themeColor="text1"/>
              </w:rPr>
              <w:t xml:space="preserve">United States </w:t>
            </w:r>
            <w:proofErr w:type="gramStart"/>
            <w:r w:rsidRPr="007F7153">
              <w:rPr>
                <w:color w:val="000000" w:themeColor="text1"/>
              </w:rPr>
              <w:t>The</w:t>
            </w:r>
            <w:proofErr w:type="gramEnd"/>
            <w:r w:rsidRPr="007F7153">
              <w:rPr>
                <w:color w:val="000000" w:themeColor="text1"/>
              </w:rPr>
              <w:t xml:space="preserve"> Science Breaker</w:t>
            </w:r>
          </w:p>
        </w:tc>
        <w:tc>
          <w:tcPr>
            <w:tcW w:w="1076" w:type="dxa"/>
            <w:noWrap/>
            <w:vAlign w:val="center"/>
            <w:hideMark/>
          </w:tcPr>
          <w:p w14:paraId="6F848407"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207F3340" w14:textId="77777777" w:rsidTr="009515A2">
        <w:trPr>
          <w:trHeight w:val="300"/>
        </w:trPr>
        <w:tc>
          <w:tcPr>
            <w:tcW w:w="600" w:type="dxa"/>
            <w:noWrap/>
            <w:vAlign w:val="center"/>
            <w:hideMark/>
          </w:tcPr>
          <w:p w14:paraId="636C29A6" w14:textId="77777777" w:rsidR="007F7153" w:rsidRPr="007F7153" w:rsidRDefault="007F7153" w:rsidP="009515A2">
            <w:pPr>
              <w:jc w:val="center"/>
              <w:rPr>
                <w:color w:val="000000" w:themeColor="text1"/>
              </w:rPr>
            </w:pPr>
            <w:r w:rsidRPr="007F7153">
              <w:rPr>
                <w:color w:val="000000" w:themeColor="text1"/>
              </w:rPr>
              <w:t>43</w:t>
            </w:r>
          </w:p>
        </w:tc>
        <w:tc>
          <w:tcPr>
            <w:tcW w:w="6341" w:type="dxa"/>
            <w:noWrap/>
            <w:vAlign w:val="center"/>
            <w:hideMark/>
          </w:tcPr>
          <w:p w14:paraId="4786B83F" w14:textId="77777777" w:rsidR="007F7153" w:rsidRPr="007F7153" w:rsidRDefault="007F7153" w:rsidP="009515A2">
            <w:pPr>
              <w:rPr>
                <w:color w:val="000000" w:themeColor="text1"/>
              </w:rPr>
            </w:pPr>
            <w:r w:rsidRPr="007F7153">
              <w:rPr>
                <w:color w:val="000000" w:themeColor="text1"/>
              </w:rPr>
              <w:t xml:space="preserve">Rayhan, M. U., Islam, T., &amp; Kim, S. (2023). </w:t>
            </w:r>
            <w:proofErr w:type="spellStart"/>
            <w:r w:rsidRPr="007F7153">
              <w:rPr>
                <w:color w:val="000000" w:themeColor="text1"/>
              </w:rPr>
              <w:t>AaCYPdwf</w:t>
            </w:r>
            <w:proofErr w:type="spellEnd"/>
            <w:r w:rsidRPr="007F7153">
              <w:rPr>
                <w:color w:val="000000" w:themeColor="text1"/>
              </w:rPr>
              <w:t xml:space="preserve">, a new growth regulatory cytochrome p450 gene from </w:t>
            </w:r>
            <w:proofErr w:type="spellStart"/>
            <w:r w:rsidRPr="007F7153">
              <w:rPr>
                <w:color w:val="000000" w:themeColor="text1"/>
              </w:rPr>
              <w:t>Artemissia</w:t>
            </w:r>
            <w:proofErr w:type="spellEnd"/>
            <w:r w:rsidRPr="007F7153">
              <w:rPr>
                <w:color w:val="000000" w:themeColor="text1"/>
              </w:rPr>
              <w:t xml:space="preserve"> annua. Gene Reports, 32, Article 101794. https://doi.org/10.1016/j.genrep.2023.101794</w:t>
            </w:r>
          </w:p>
        </w:tc>
        <w:tc>
          <w:tcPr>
            <w:tcW w:w="1608" w:type="dxa"/>
            <w:noWrap/>
            <w:vAlign w:val="center"/>
            <w:hideMark/>
          </w:tcPr>
          <w:p w14:paraId="165714CB"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25C5634C" w14:textId="77777777" w:rsidR="007F7153" w:rsidRPr="007F7153" w:rsidRDefault="007F7153" w:rsidP="009515A2">
            <w:pPr>
              <w:jc w:val="center"/>
              <w:rPr>
                <w:color w:val="000000" w:themeColor="text1"/>
              </w:rPr>
            </w:pPr>
            <w:r w:rsidRPr="007F7153">
              <w:rPr>
                <w:color w:val="000000" w:themeColor="text1"/>
              </w:rPr>
              <w:t>1</w:t>
            </w:r>
          </w:p>
        </w:tc>
      </w:tr>
      <w:tr w:rsidR="007F7153" w:rsidRPr="008B6983" w14:paraId="3069C8F8" w14:textId="77777777" w:rsidTr="009515A2">
        <w:trPr>
          <w:trHeight w:val="300"/>
        </w:trPr>
        <w:tc>
          <w:tcPr>
            <w:tcW w:w="600" w:type="dxa"/>
            <w:noWrap/>
            <w:vAlign w:val="center"/>
            <w:hideMark/>
          </w:tcPr>
          <w:p w14:paraId="4ADDF385" w14:textId="77777777" w:rsidR="007F7153" w:rsidRPr="007F7153" w:rsidRDefault="007F7153" w:rsidP="009515A2">
            <w:pPr>
              <w:jc w:val="center"/>
              <w:rPr>
                <w:color w:val="000000" w:themeColor="text1"/>
              </w:rPr>
            </w:pPr>
            <w:r w:rsidRPr="007F7153">
              <w:rPr>
                <w:color w:val="000000" w:themeColor="text1"/>
              </w:rPr>
              <w:t>44</w:t>
            </w:r>
          </w:p>
        </w:tc>
        <w:tc>
          <w:tcPr>
            <w:tcW w:w="6341" w:type="dxa"/>
            <w:noWrap/>
            <w:vAlign w:val="center"/>
            <w:hideMark/>
          </w:tcPr>
          <w:p w14:paraId="3FD403EB" w14:textId="77777777" w:rsidR="007F7153" w:rsidRPr="007F7153" w:rsidRDefault="007F7153" w:rsidP="009515A2">
            <w:pPr>
              <w:rPr>
                <w:color w:val="000000" w:themeColor="text1"/>
              </w:rPr>
            </w:pPr>
            <w:r w:rsidRPr="007F7153">
              <w:rPr>
                <w:color w:val="000000" w:themeColor="text1"/>
              </w:rPr>
              <w:t xml:space="preserve">Rahman, M., Islam, T., Jett, L., &amp; </w:t>
            </w:r>
            <w:proofErr w:type="spellStart"/>
            <w:r w:rsidRPr="007F7153">
              <w:rPr>
                <w:color w:val="000000" w:themeColor="text1"/>
              </w:rPr>
              <w:t>Kotcon</w:t>
            </w:r>
            <w:proofErr w:type="spellEnd"/>
            <w:r w:rsidRPr="007F7153">
              <w:rPr>
                <w:color w:val="000000" w:themeColor="text1"/>
              </w:rPr>
              <w:t xml:space="preserve">, J. (2023). Probiotic bacteria, anaerobic soil disinfestation, and mustard cover crop </w:t>
            </w:r>
            <w:proofErr w:type="spellStart"/>
            <w:r w:rsidRPr="007F7153">
              <w:rPr>
                <w:color w:val="000000" w:themeColor="text1"/>
              </w:rPr>
              <w:t>biofumigation</w:t>
            </w:r>
            <w:proofErr w:type="spellEnd"/>
            <w:r w:rsidRPr="007F7153">
              <w:rPr>
                <w:color w:val="000000" w:themeColor="text1"/>
              </w:rPr>
              <w:t xml:space="preserve"> suppress soilborne disease and increase yield of strawberry in a perennial organic production system. Plant Disease, 107, 2490–2499. https://doi.org/10.1094/PDIS-11-22-2674-RE</w:t>
            </w:r>
          </w:p>
        </w:tc>
        <w:tc>
          <w:tcPr>
            <w:tcW w:w="1608" w:type="dxa"/>
            <w:noWrap/>
            <w:vAlign w:val="center"/>
            <w:hideMark/>
          </w:tcPr>
          <w:p w14:paraId="43A7169A" w14:textId="77777777" w:rsidR="007F7153" w:rsidRPr="007F7153" w:rsidRDefault="007F7153" w:rsidP="009515A2">
            <w:pPr>
              <w:jc w:val="center"/>
              <w:rPr>
                <w:color w:val="000000" w:themeColor="text1"/>
              </w:rPr>
            </w:pPr>
            <w:r w:rsidRPr="007F7153">
              <w:rPr>
                <w:color w:val="000000" w:themeColor="text1"/>
              </w:rPr>
              <w:t xml:space="preserve">United States the American </w:t>
            </w:r>
            <w:proofErr w:type="spellStart"/>
            <w:r w:rsidRPr="007F7153">
              <w:rPr>
                <w:color w:val="000000" w:themeColor="text1"/>
              </w:rPr>
              <w:t>Phytopathological</w:t>
            </w:r>
            <w:proofErr w:type="spellEnd"/>
            <w:r w:rsidRPr="007F7153">
              <w:rPr>
                <w:color w:val="000000" w:themeColor="text1"/>
              </w:rPr>
              <w:t xml:space="preserve"> Society (APS)</w:t>
            </w:r>
          </w:p>
        </w:tc>
        <w:tc>
          <w:tcPr>
            <w:tcW w:w="1076" w:type="dxa"/>
            <w:noWrap/>
            <w:vAlign w:val="center"/>
            <w:hideMark/>
          </w:tcPr>
          <w:p w14:paraId="7C1AEFAD" w14:textId="77777777" w:rsidR="007F7153" w:rsidRPr="007F7153" w:rsidRDefault="007F7153" w:rsidP="009515A2">
            <w:pPr>
              <w:jc w:val="center"/>
              <w:rPr>
                <w:color w:val="000000" w:themeColor="text1"/>
              </w:rPr>
            </w:pPr>
            <w:r w:rsidRPr="007F7153">
              <w:rPr>
                <w:color w:val="000000" w:themeColor="text1"/>
              </w:rPr>
              <w:t>4</w:t>
            </w:r>
          </w:p>
        </w:tc>
      </w:tr>
      <w:tr w:rsidR="007F7153" w:rsidRPr="008B6983" w14:paraId="62ED15A4" w14:textId="77777777" w:rsidTr="009515A2">
        <w:trPr>
          <w:trHeight w:val="300"/>
        </w:trPr>
        <w:tc>
          <w:tcPr>
            <w:tcW w:w="600" w:type="dxa"/>
            <w:noWrap/>
            <w:vAlign w:val="center"/>
            <w:hideMark/>
          </w:tcPr>
          <w:p w14:paraId="654F9527" w14:textId="77777777" w:rsidR="007F7153" w:rsidRPr="007F7153" w:rsidRDefault="007F7153" w:rsidP="009515A2">
            <w:pPr>
              <w:jc w:val="center"/>
              <w:rPr>
                <w:color w:val="000000" w:themeColor="text1"/>
              </w:rPr>
            </w:pPr>
            <w:r w:rsidRPr="007F7153">
              <w:rPr>
                <w:color w:val="000000" w:themeColor="text1"/>
              </w:rPr>
              <w:lastRenderedPageBreak/>
              <w:t>45</w:t>
            </w:r>
          </w:p>
        </w:tc>
        <w:tc>
          <w:tcPr>
            <w:tcW w:w="6341" w:type="dxa"/>
            <w:noWrap/>
            <w:vAlign w:val="center"/>
            <w:hideMark/>
          </w:tcPr>
          <w:p w14:paraId="3919E8D0" w14:textId="77777777" w:rsidR="007F7153" w:rsidRPr="007F7153" w:rsidRDefault="007F7153" w:rsidP="009515A2">
            <w:pPr>
              <w:rPr>
                <w:color w:val="000000" w:themeColor="text1"/>
              </w:rPr>
            </w:pPr>
            <w:r w:rsidRPr="007F7153">
              <w:rPr>
                <w:color w:val="000000" w:themeColor="text1"/>
              </w:rPr>
              <w:t>Hoque, M. N., Jerin, S., Faisal, G. M., Das, Z. C., Islam, T., &amp; Rahman, A. N. M. A. (2023). Whole-genome sequence of multidrug-resistant Escherichia coli strains isolated from mice with mastitis. Microbiology Resource Announcements, 12, Article e00320-23. https://doi.org/10.1128/mra.00320-23</w:t>
            </w:r>
          </w:p>
        </w:tc>
        <w:tc>
          <w:tcPr>
            <w:tcW w:w="1608" w:type="dxa"/>
            <w:noWrap/>
            <w:vAlign w:val="center"/>
            <w:hideMark/>
          </w:tcPr>
          <w:p w14:paraId="32053FC4"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0E6C11A1"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6C9D5FD9" w14:textId="77777777" w:rsidTr="009515A2">
        <w:trPr>
          <w:trHeight w:val="300"/>
        </w:trPr>
        <w:tc>
          <w:tcPr>
            <w:tcW w:w="600" w:type="dxa"/>
            <w:noWrap/>
            <w:vAlign w:val="center"/>
            <w:hideMark/>
          </w:tcPr>
          <w:p w14:paraId="3C6431B5" w14:textId="77777777" w:rsidR="007F7153" w:rsidRPr="007F7153" w:rsidRDefault="007F7153" w:rsidP="009515A2">
            <w:pPr>
              <w:jc w:val="center"/>
              <w:rPr>
                <w:color w:val="000000" w:themeColor="text1"/>
              </w:rPr>
            </w:pPr>
            <w:r w:rsidRPr="007F7153">
              <w:rPr>
                <w:color w:val="000000" w:themeColor="text1"/>
              </w:rPr>
              <w:t>46</w:t>
            </w:r>
          </w:p>
        </w:tc>
        <w:tc>
          <w:tcPr>
            <w:tcW w:w="6341" w:type="dxa"/>
            <w:noWrap/>
            <w:vAlign w:val="center"/>
            <w:hideMark/>
          </w:tcPr>
          <w:p w14:paraId="6AD3D3A1" w14:textId="77777777" w:rsidR="007F7153" w:rsidRPr="007F7153" w:rsidRDefault="007F7153" w:rsidP="009515A2">
            <w:pPr>
              <w:rPr>
                <w:color w:val="000000" w:themeColor="text1"/>
              </w:rPr>
            </w:pPr>
            <w:r w:rsidRPr="007F7153">
              <w:rPr>
                <w:color w:val="000000" w:themeColor="text1"/>
              </w:rPr>
              <w:t xml:space="preserve">Islam, T., Hoque, M. N., Gupta, D. R., Mahmud, N. U., </w:t>
            </w:r>
            <w:proofErr w:type="spellStart"/>
            <w:r w:rsidRPr="007F7153">
              <w:rPr>
                <w:color w:val="000000" w:themeColor="text1"/>
              </w:rPr>
              <w:t>Sakif</w:t>
            </w:r>
            <w:proofErr w:type="spellEnd"/>
            <w:r w:rsidRPr="007F7153">
              <w:rPr>
                <w:color w:val="000000" w:themeColor="text1"/>
              </w:rPr>
              <w:t xml:space="preserve">, T. I., &amp; Sharpe, A. G. (2023). Improvement of growth, yield and associated bacteriome of rice by the application of probiotic </w:t>
            </w:r>
            <w:proofErr w:type="spellStart"/>
            <w:r w:rsidRPr="007F7153">
              <w:rPr>
                <w:color w:val="000000" w:themeColor="text1"/>
              </w:rPr>
              <w:t>Paraburkholderia</w:t>
            </w:r>
            <w:proofErr w:type="spellEnd"/>
            <w:r w:rsidRPr="007F7153">
              <w:rPr>
                <w:color w:val="000000" w:themeColor="text1"/>
              </w:rPr>
              <w:t xml:space="preserve"> and </w:t>
            </w:r>
            <w:proofErr w:type="spellStart"/>
            <w:r w:rsidRPr="007F7153">
              <w:rPr>
                <w:color w:val="000000" w:themeColor="text1"/>
              </w:rPr>
              <w:t>Delftia</w:t>
            </w:r>
            <w:proofErr w:type="spellEnd"/>
            <w:r w:rsidRPr="007F7153">
              <w:rPr>
                <w:color w:val="000000" w:themeColor="text1"/>
              </w:rPr>
              <w:t>. Frontiers in Microbiology, 14, Article 1212505. https://doi.org/10.3389/fmicb.2023.1212505</w:t>
            </w:r>
          </w:p>
        </w:tc>
        <w:tc>
          <w:tcPr>
            <w:tcW w:w="1608" w:type="dxa"/>
            <w:noWrap/>
            <w:vAlign w:val="center"/>
            <w:hideMark/>
          </w:tcPr>
          <w:p w14:paraId="5B6AB063" w14:textId="77777777" w:rsidR="007F7153" w:rsidRPr="007F7153" w:rsidRDefault="007F7153" w:rsidP="009515A2">
            <w:pPr>
              <w:jc w:val="center"/>
              <w:rPr>
                <w:color w:val="000000" w:themeColor="text1"/>
              </w:rPr>
            </w:pPr>
            <w:r w:rsidRPr="007F7153">
              <w:rPr>
                <w:color w:val="000000" w:themeColor="text1"/>
              </w:rPr>
              <w:t xml:space="preserve">Switzerland, Frontiers Media </w:t>
            </w:r>
            <w:proofErr w:type="gramStart"/>
            <w:r w:rsidRPr="007F7153">
              <w:rPr>
                <w:color w:val="000000" w:themeColor="text1"/>
              </w:rPr>
              <w:t>S.A</w:t>
            </w:r>
            <w:proofErr w:type="gramEnd"/>
          </w:p>
        </w:tc>
        <w:tc>
          <w:tcPr>
            <w:tcW w:w="1076" w:type="dxa"/>
            <w:noWrap/>
            <w:vAlign w:val="center"/>
            <w:hideMark/>
          </w:tcPr>
          <w:p w14:paraId="26FDAB32" w14:textId="77777777" w:rsidR="007F7153" w:rsidRPr="007F7153" w:rsidRDefault="007F7153" w:rsidP="009515A2">
            <w:pPr>
              <w:jc w:val="center"/>
              <w:rPr>
                <w:color w:val="000000" w:themeColor="text1"/>
              </w:rPr>
            </w:pPr>
            <w:r w:rsidRPr="007F7153">
              <w:rPr>
                <w:color w:val="000000" w:themeColor="text1"/>
              </w:rPr>
              <w:t>4.019</w:t>
            </w:r>
          </w:p>
        </w:tc>
      </w:tr>
      <w:tr w:rsidR="007F7153" w:rsidRPr="008B6983" w14:paraId="4059D4EF" w14:textId="77777777" w:rsidTr="009515A2">
        <w:trPr>
          <w:trHeight w:val="300"/>
        </w:trPr>
        <w:tc>
          <w:tcPr>
            <w:tcW w:w="600" w:type="dxa"/>
            <w:noWrap/>
            <w:vAlign w:val="center"/>
            <w:hideMark/>
          </w:tcPr>
          <w:p w14:paraId="6C72FAFF" w14:textId="77777777" w:rsidR="007F7153" w:rsidRPr="007F7153" w:rsidRDefault="007F7153" w:rsidP="009515A2">
            <w:pPr>
              <w:jc w:val="center"/>
              <w:rPr>
                <w:color w:val="000000" w:themeColor="text1"/>
              </w:rPr>
            </w:pPr>
            <w:r w:rsidRPr="007F7153">
              <w:rPr>
                <w:color w:val="000000" w:themeColor="text1"/>
              </w:rPr>
              <w:t>47</w:t>
            </w:r>
          </w:p>
        </w:tc>
        <w:tc>
          <w:tcPr>
            <w:tcW w:w="6341" w:type="dxa"/>
            <w:noWrap/>
            <w:vAlign w:val="center"/>
            <w:hideMark/>
          </w:tcPr>
          <w:p w14:paraId="1213E986" w14:textId="77777777" w:rsidR="007F7153" w:rsidRPr="007F7153" w:rsidRDefault="007F7153" w:rsidP="009515A2">
            <w:pPr>
              <w:rPr>
                <w:color w:val="000000" w:themeColor="text1"/>
              </w:rPr>
            </w:pPr>
            <w:r w:rsidRPr="007F7153">
              <w:rPr>
                <w:color w:val="000000" w:themeColor="text1"/>
              </w:rPr>
              <w:t xml:space="preserve">Islam, T., &amp; </w:t>
            </w:r>
            <w:proofErr w:type="spellStart"/>
            <w:r w:rsidRPr="007F7153">
              <w:rPr>
                <w:color w:val="000000" w:themeColor="text1"/>
              </w:rPr>
              <w:t>Kasfy</w:t>
            </w:r>
            <w:proofErr w:type="spellEnd"/>
            <w:r w:rsidRPr="007F7153">
              <w:rPr>
                <w:color w:val="000000" w:themeColor="text1"/>
              </w:rPr>
              <w:t>, S. H. (2023). CRISPR enables heritable genome editing in planta. Trends in Genetics, 39, 646–648. https://doi.org/10.1016/j.tig.2023.05.002</w:t>
            </w:r>
          </w:p>
        </w:tc>
        <w:tc>
          <w:tcPr>
            <w:tcW w:w="1608" w:type="dxa"/>
            <w:noWrap/>
            <w:vAlign w:val="center"/>
            <w:hideMark/>
          </w:tcPr>
          <w:p w14:paraId="20F267EA" w14:textId="77777777" w:rsidR="007F7153" w:rsidRPr="007F7153" w:rsidRDefault="007F7153" w:rsidP="009515A2">
            <w:pPr>
              <w:jc w:val="center"/>
              <w:rPr>
                <w:color w:val="000000" w:themeColor="text1"/>
              </w:rPr>
            </w:pPr>
            <w:r w:rsidRPr="007F7153">
              <w:rPr>
                <w:color w:val="000000" w:themeColor="text1"/>
              </w:rPr>
              <w:t>United Kingdom Elsevier Science London</w:t>
            </w:r>
          </w:p>
        </w:tc>
        <w:tc>
          <w:tcPr>
            <w:tcW w:w="1076" w:type="dxa"/>
            <w:noWrap/>
            <w:vAlign w:val="center"/>
            <w:hideMark/>
          </w:tcPr>
          <w:p w14:paraId="0E893242" w14:textId="77777777" w:rsidR="007F7153" w:rsidRPr="007F7153" w:rsidRDefault="007F7153" w:rsidP="009515A2">
            <w:pPr>
              <w:jc w:val="center"/>
              <w:rPr>
                <w:color w:val="000000" w:themeColor="text1"/>
              </w:rPr>
            </w:pPr>
            <w:r w:rsidRPr="007F7153">
              <w:rPr>
                <w:color w:val="000000" w:themeColor="text1"/>
              </w:rPr>
              <w:t>11.821</w:t>
            </w:r>
          </w:p>
        </w:tc>
      </w:tr>
      <w:tr w:rsidR="007F7153" w:rsidRPr="008B6983" w14:paraId="53393125" w14:textId="77777777" w:rsidTr="009515A2">
        <w:trPr>
          <w:trHeight w:val="300"/>
        </w:trPr>
        <w:tc>
          <w:tcPr>
            <w:tcW w:w="600" w:type="dxa"/>
            <w:noWrap/>
            <w:vAlign w:val="center"/>
            <w:hideMark/>
          </w:tcPr>
          <w:p w14:paraId="514AAF30" w14:textId="77777777" w:rsidR="007F7153" w:rsidRPr="007F7153" w:rsidRDefault="007F7153" w:rsidP="009515A2">
            <w:pPr>
              <w:jc w:val="center"/>
              <w:rPr>
                <w:color w:val="000000" w:themeColor="text1"/>
              </w:rPr>
            </w:pPr>
            <w:r w:rsidRPr="007F7153">
              <w:rPr>
                <w:color w:val="000000" w:themeColor="text1"/>
              </w:rPr>
              <w:t>48</w:t>
            </w:r>
          </w:p>
        </w:tc>
        <w:tc>
          <w:tcPr>
            <w:tcW w:w="6341" w:type="dxa"/>
            <w:noWrap/>
            <w:vAlign w:val="center"/>
            <w:hideMark/>
          </w:tcPr>
          <w:p w14:paraId="392FA086" w14:textId="77777777" w:rsidR="007F7153" w:rsidRPr="007F7153" w:rsidRDefault="007F7153" w:rsidP="009515A2">
            <w:pPr>
              <w:rPr>
                <w:color w:val="000000" w:themeColor="text1"/>
              </w:rPr>
            </w:pPr>
            <w:r w:rsidRPr="007F7153">
              <w:rPr>
                <w:color w:val="000000" w:themeColor="text1"/>
              </w:rPr>
              <w:t xml:space="preserve">Islam, T., Azad, R. B., </w:t>
            </w:r>
            <w:proofErr w:type="spellStart"/>
            <w:r w:rsidRPr="007F7153">
              <w:rPr>
                <w:color w:val="000000" w:themeColor="text1"/>
              </w:rPr>
              <w:t>Kasfy</w:t>
            </w:r>
            <w:proofErr w:type="spellEnd"/>
            <w:r w:rsidRPr="007F7153">
              <w:rPr>
                <w:color w:val="000000" w:themeColor="text1"/>
              </w:rPr>
              <w:t>, S. H., Rahman, A. A., &amp; Khan, T. Z. (2023). Horizontal gene transfer from plant to whitefly. Trends in Biotechnology, 41, 853–856. https://doi.org/10.1016/j.tibtech.2023.04.006</w:t>
            </w:r>
          </w:p>
        </w:tc>
        <w:tc>
          <w:tcPr>
            <w:tcW w:w="1608" w:type="dxa"/>
            <w:noWrap/>
            <w:vAlign w:val="center"/>
            <w:hideMark/>
          </w:tcPr>
          <w:p w14:paraId="732E1795" w14:textId="77777777" w:rsidR="007F7153" w:rsidRPr="007F7153" w:rsidRDefault="007F7153" w:rsidP="009515A2">
            <w:pPr>
              <w:jc w:val="center"/>
              <w:rPr>
                <w:color w:val="000000" w:themeColor="text1"/>
              </w:rPr>
            </w:pPr>
            <w:r w:rsidRPr="007F7153">
              <w:rPr>
                <w:color w:val="000000" w:themeColor="text1"/>
              </w:rPr>
              <w:t>United Kingdom Elsevier Ltd</w:t>
            </w:r>
          </w:p>
        </w:tc>
        <w:tc>
          <w:tcPr>
            <w:tcW w:w="1076" w:type="dxa"/>
            <w:noWrap/>
            <w:vAlign w:val="center"/>
            <w:hideMark/>
          </w:tcPr>
          <w:p w14:paraId="4A4BA657" w14:textId="77777777" w:rsidR="007F7153" w:rsidRPr="007F7153" w:rsidRDefault="007F7153" w:rsidP="009515A2">
            <w:pPr>
              <w:jc w:val="center"/>
              <w:rPr>
                <w:color w:val="000000" w:themeColor="text1"/>
              </w:rPr>
            </w:pPr>
            <w:r w:rsidRPr="007F7153">
              <w:rPr>
                <w:color w:val="000000" w:themeColor="text1"/>
              </w:rPr>
              <w:t>21.942</w:t>
            </w:r>
          </w:p>
        </w:tc>
      </w:tr>
      <w:tr w:rsidR="007F7153" w:rsidRPr="008B6983" w14:paraId="558167EB" w14:textId="77777777" w:rsidTr="009515A2">
        <w:trPr>
          <w:trHeight w:val="300"/>
        </w:trPr>
        <w:tc>
          <w:tcPr>
            <w:tcW w:w="600" w:type="dxa"/>
            <w:noWrap/>
            <w:vAlign w:val="center"/>
            <w:hideMark/>
          </w:tcPr>
          <w:p w14:paraId="541F349A" w14:textId="77777777" w:rsidR="007F7153" w:rsidRPr="007F7153" w:rsidRDefault="007F7153" w:rsidP="009515A2">
            <w:pPr>
              <w:jc w:val="center"/>
              <w:rPr>
                <w:color w:val="000000" w:themeColor="text1"/>
              </w:rPr>
            </w:pPr>
            <w:r w:rsidRPr="007F7153">
              <w:rPr>
                <w:color w:val="000000" w:themeColor="text1"/>
              </w:rPr>
              <w:t>49</w:t>
            </w:r>
          </w:p>
        </w:tc>
        <w:tc>
          <w:tcPr>
            <w:tcW w:w="6341" w:type="dxa"/>
            <w:noWrap/>
            <w:vAlign w:val="center"/>
            <w:hideMark/>
          </w:tcPr>
          <w:p w14:paraId="4C31E1D2" w14:textId="77777777" w:rsidR="007F7153" w:rsidRPr="007F7153" w:rsidRDefault="007F7153" w:rsidP="009515A2">
            <w:pPr>
              <w:rPr>
                <w:color w:val="000000" w:themeColor="text1"/>
              </w:rPr>
            </w:pPr>
            <w:r w:rsidRPr="007F7153">
              <w:rPr>
                <w:color w:val="000000" w:themeColor="text1"/>
              </w:rPr>
              <w:t>Khan, M., Islam, T., Gezgin, S., &amp; Di Gioia, F. (2023). Wild plant genetic resources: A hope for tomorrow. Frontiers in Plant Science, 14, Article 1217547. https://doi.org/10.3389/fpls.2023.1217547</w:t>
            </w:r>
          </w:p>
        </w:tc>
        <w:tc>
          <w:tcPr>
            <w:tcW w:w="1608" w:type="dxa"/>
            <w:noWrap/>
            <w:vAlign w:val="center"/>
            <w:hideMark/>
          </w:tcPr>
          <w:p w14:paraId="30B10204" w14:textId="77777777" w:rsidR="007F7153" w:rsidRPr="007F7153" w:rsidRDefault="007F7153" w:rsidP="009515A2">
            <w:pPr>
              <w:jc w:val="center"/>
              <w:rPr>
                <w:color w:val="000000" w:themeColor="text1"/>
              </w:rPr>
            </w:pPr>
            <w:r w:rsidRPr="007F7153">
              <w:rPr>
                <w:color w:val="000000" w:themeColor="text1"/>
              </w:rPr>
              <w:t>Switzerland Frontiers Media</w:t>
            </w:r>
          </w:p>
        </w:tc>
        <w:tc>
          <w:tcPr>
            <w:tcW w:w="1076" w:type="dxa"/>
            <w:noWrap/>
            <w:vAlign w:val="center"/>
            <w:hideMark/>
          </w:tcPr>
          <w:p w14:paraId="11A72D4C" w14:textId="77777777" w:rsidR="007F7153" w:rsidRPr="007F7153" w:rsidRDefault="007F7153" w:rsidP="009515A2">
            <w:pPr>
              <w:jc w:val="center"/>
              <w:rPr>
                <w:color w:val="000000" w:themeColor="text1"/>
              </w:rPr>
            </w:pPr>
            <w:r w:rsidRPr="007F7153">
              <w:rPr>
                <w:color w:val="000000" w:themeColor="text1"/>
              </w:rPr>
              <w:t>6.63</w:t>
            </w:r>
          </w:p>
        </w:tc>
      </w:tr>
      <w:tr w:rsidR="007F7153" w:rsidRPr="008B6983" w14:paraId="05EA6493" w14:textId="77777777" w:rsidTr="009515A2">
        <w:trPr>
          <w:trHeight w:val="300"/>
        </w:trPr>
        <w:tc>
          <w:tcPr>
            <w:tcW w:w="600" w:type="dxa"/>
            <w:noWrap/>
            <w:vAlign w:val="center"/>
            <w:hideMark/>
          </w:tcPr>
          <w:p w14:paraId="607C7BC2" w14:textId="77777777" w:rsidR="007F7153" w:rsidRPr="007F7153" w:rsidRDefault="007F7153" w:rsidP="009515A2">
            <w:pPr>
              <w:jc w:val="center"/>
              <w:rPr>
                <w:color w:val="000000" w:themeColor="text1"/>
              </w:rPr>
            </w:pPr>
            <w:r w:rsidRPr="007F7153">
              <w:rPr>
                <w:color w:val="000000" w:themeColor="text1"/>
              </w:rPr>
              <w:t>50</w:t>
            </w:r>
          </w:p>
        </w:tc>
        <w:tc>
          <w:tcPr>
            <w:tcW w:w="6341" w:type="dxa"/>
            <w:noWrap/>
            <w:vAlign w:val="center"/>
            <w:hideMark/>
          </w:tcPr>
          <w:p w14:paraId="22A4B611" w14:textId="77777777" w:rsidR="007F7153" w:rsidRPr="007F7153" w:rsidRDefault="007F7153" w:rsidP="009515A2">
            <w:pPr>
              <w:rPr>
                <w:color w:val="000000" w:themeColor="text1"/>
              </w:rPr>
            </w:pPr>
            <w:r w:rsidRPr="007F7153">
              <w:rPr>
                <w:color w:val="000000" w:themeColor="text1"/>
              </w:rPr>
              <w:t xml:space="preserve">Islam, S. M. N., Chowdhury, M. Z. H., Mim, M. F., Momtaz, M. B., &amp; Islam, T. (2023). Biocontrol potential of native isolates of Beauveria bassiana against cotton leafworm Spodoptera </w:t>
            </w:r>
            <w:proofErr w:type="spellStart"/>
            <w:r w:rsidRPr="007F7153">
              <w:rPr>
                <w:color w:val="000000" w:themeColor="text1"/>
              </w:rPr>
              <w:t>litura</w:t>
            </w:r>
            <w:proofErr w:type="spellEnd"/>
            <w:r w:rsidRPr="007F7153">
              <w:rPr>
                <w:color w:val="000000" w:themeColor="text1"/>
              </w:rPr>
              <w:t xml:space="preserve"> (Fabricius). Scientific Reports, 13, Article 8331. https://doi.org/10.1038/s41598-023-35507-7</w:t>
            </w:r>
          </w:p>
        </w:tc>
        <w:tc>
          <w:tcPr>
            <w:tcW w:w="1608" w:type="dxa"/>
            <w:noWrap/>
            <w:vAlign w:val="center"/>
            <w:hideMark/>
          </w:tcPr>
          <w:p w14:paraId="23E975EE" w14:textId="77777777" w:rsidR="007F7153" w:rsidRPr="007F7153" w:rsidRDefault="007F7153" w:rsidP="009515A2">
            <w:pPr>
              <w:jc w:val="center"/>
              <w:rPr>
                <w:color w:val="000000" w:themeColor="text1"/>
              </w:rPr>
            </w:pPr>
            <w:r w:rsidRPr="007F7153">
              <w:rPr>
                <w:color w:val="000000" w:themeColor="text1"/>
              </w:rPr>
              <w:t>United Kingdom, Nature Portfolio</w:t>
            </w:r>
          </w:p>
        </w:tc>
        <w:tc>
          <w:tcPr>
            <w:tcW w:w="1076" w:type="dxa"/>
            <w:noWrap/>
            <w:vAlign w:val="center"/>
            <w:hideMark/>
          </w:tcPr>
          <w:p w14:paraId="4E5DF770" w14:textId="77777777" w:rsidR="007F7153" w:rsidRPr="007F7153" w:rsidRDefault="007F7153" w:rsidP="009515A2">
            <w:pPr>
              <w:jc w:val="center"/>
              <w:rPr>
                <w:color w:val="000000" w:themeColor="text1"/>
              </w:rPr>
            </w:pPr>
            <w:r w:rsidRPr="007F7153">
              <w:rPr>
                <w:color w:val="000000" w:themeColor="text1"/>
              </w:rPr>
              <w:t>3.8</w:t>
            </w:r>
          </w:p>
        </w:tc>
      </w:tr>
      <w:tr w:rsidR="007F7153" w:rsidRPr="008B6983" w14:paraId="62524030" w14:textId="77777777" w:rsidTr="009515A2">
        <w:trPr>
          <w:trHeight w:val="300"/>
        </w:trPr>
        <w:tc>
          <w:tcPr>
            <w:tcW w:w="600" w:type="dxa"/>
            <w:noWrap/>
            <w:vAlign w:val="center"/>
            <w:hideMark/>
          </w:tcPr>
          <w:p w14:paraId="0C210990" w14:textId="77777777" w:rsidR="007F7153" w:rsidRPr="007F7153" w:rsidRDefault="007F7153" w:rsidP="009515A2">
            <w:pPr>
              <w:jc w:val="center"/>
              <w:rPr>
                <w:color w:val="000000" w:themeColor="text1"/>
              </w:rPr>
            </w:pPr>
            <w:r w:rsidRPr="007F7153">
              <w:rPr>
                <w:color w:val="000000" w:themeColor="text1"/>
              </w:rPr>
              <w:t>51</w:t>
            </w:r>
          </w:p>
        </w:tc>
        <w:tc>
          <w:tcPr>
            <w:tcW w:w="6341" w:type="dxa"/>
            <w:noWrap/>
            <w:vAlign w:val="center"/>
            <w:hideMark/>
          </w:tcPr>
          <w:p w14:paraId="6A788897" w14:textId="77777777" w:rsidR="007F7153" w:rsidRPr="007F7153" w:rsidRDefault="007F7153" w:rsidP="009515A2">
            <w:pPr>
              <w:rPr>
                <w:color w:val="000000" w:themeColor="text1"/>
              </w:rPr>
            </w:pPr>
            <w:r w:rsidRPr="007F7153">
              <w:rPr>
                <w:color w:val="000000" w:themeColor="text1"/>
              </w:rPr>
              <w:t>Hoque, M. N., Moyna, Z., Faisal, G. M., Das, Z. C., &amp; Islam, T. (2023). Whole-genome sequence of multidrug-resistant Klebsiella pneumoniae MNH_G2C5, isolated from bovine clinical mastitis milk. Microbiology Resource Announcements, 12, Article e00079-23. https://doi.org/10.1128/mra.00079-23</w:t>
            </w:r>
          </w:p>
        </w:tc>
        <w:tc>
          <w:tcPr>
            <w:tcW w:w="1608" w:type="dxa"/>
            <w:noWrap/>
            <w:vAlign w:val="center"/>
            <w:hideMark/>
          </w:tcPr>
          <w:p w14:paraId="2D1CFA4C"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4BBB0F99"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2E8D7AC9" w14:textId="77777777" w:rsidTr="009515A2">
        <w:trPr>
          <w:trHeight w:val="300"/>
        </w:trPr>
        <w:tc>
          <w:tcPr>
            <w:tcW w:w="600" w:type="dxa"/>
            <w:noWrap/>
            <w:vAlign w:val="center"/>
            <w:hideMark/>
          </w:tcPr>
          <w:p w14:paraId="087568F4" w14:textId="77777777" w:rsidR="007F7153" w:rsidRPr="007F7153" w:rsidRDefault="007F7153" w:rsidP="009515A2">
            <w:pPr>
              <w:jc w:val="center"/>
              <w:rPr>
                <w:color w:val="000000" w:themeColor="text1"/>
              </w:rPr>
            </w:pPr>
            <w:r w:rsidRPr="007F7153">
              <w:rPr>
                <w:color w:val="000000" w:themeColor="text1"/>
              </w:rPr>
              <w:t>52</w:t>
            </w:r>
          </w:p>
        </w:tc>
        <w:tc>
          <w:tcPr>
            <w:tcW w:w="6341" w:type="dxa"/>
            <w:noWrap/>
            <w:vAlign w:val="center"/>
            <w:hideMark/>
          </w:tcPr>
          <w:p w14:paraId="1B480141" w14:textId="77777777" w:rsidR="007F7153" w:rsidRPr="007F7153" w:rsidRDefault="007F7153" w:rsidP="009515A2">
            <w:pPr>
              <w:rPr>
                <w:color w:val="000000" w:themeColor="text1"/>
              </w:rPr>
            </w:pPr>
            <w:r w:rsidRPr="007F7153">
              <w:rPr>
                <w:color w:val="000000" w:themeColor="text1"/>
              </w:rPr>
              <w:t xml:space="preserve">Sarker, A., Al Masud, M. A., </w:t>
            </w:r>
            <w:proofErr w:type="spellStart"/>
            <w:r w:rsidRPr="007F7153">
              <w:rPr>
                <w:color w:val="000000" w:themeColor="text1"/>
              </w:rPr>
              <w:t>Deepo</w:t>
            </w:r>
            <w:proofErr w:type="spellEnd"/>
            <w:r w:rsidRPr="007F7153">
              <w:rPr>
                <w:color w:val="000000" w:themeColor="text1"/>
              </w:rPr>
              <w:t>, D. M., Das, K., Nandi, R., Ansary, M. W. R., Islam, A. R. M. T., &amp; Islam, T. (2023). Biological and green remediation of heavy metal contaminated water and soils: A state-of-the-art review. Chemosphere, 332, Article 138861. https://doi.org/10.1016/j.chemosphere.2023.138861</w:t>
            </w:r>
          </w:p>
        </w:tc>
        <w:tc>
          <w:tcPr>
            <w:tcW w:w="1608" w:type="dxa"/>
            <w:noWrap/>
            <w:vAlign w:val="center"/>
            <w:hideMark/>
          </w:tcPr>
          <w:p w14:paraId="3464DF53" w14:textId="77777777" w:rsidR="007F7153" w:rsidRPr="007F7153" w:rsidRDefault="007F7153" w:rsidP="009515A2">
            <w:pPr>
              <w:jc w:val="center"/>
              <w:rPr>
                <w:color w:val="000000" w:themeColor="text1"/>
              </w:rPr>
            </w:pPr>
            <w:r w:rsidRPr="007F7153">
              <w:rPr>
                <w:color w:val="000000" w:themeColor="text1"/>
              </w:rPr>
              <w:t>United Kingdom Elsevier Ltd</w:t>
            </w:r>
          </w:p>
        </w:tc>
        <w:tc>
          <w:tcPr>
            <w:tcW w:w="1076" w:type="dxa"/>
            <w:noWrap/>
            <w:vAlign w:val="center"/>
            <w:hideMark/>
          </w:tcPr>
          <w:p w14:paraId="1CD83C49" w14:textId="77777777" w:rsidR="007F7153" w:rsidRPr="007F7153" w:rsidRDefault="007F7153" w:rsidP="009515A2">
            <w:pPr>
              <w:jc w:val="center"/>
              <w:rPr>
                <w:color w:val="000000" w:themeColor="text1"/>
              </w:rPr>
            </w:pPr>
            <w:r w:rsidRPr="007F7153">
              <w:rPr>
                <w:color w:val="000000" w:themeColor="text1"/>
              </w:rPr>
              <w:t>8.1</w:t>
            </w:r>
          </w:p>
        </w:tc>
      </w:tr>
      <w:tr w:rsidR="007F7153" w:rsidRPr="008B6983" w14:paraId="6C638A9B" w14:textId="77777777" w:rsidTr="009515A2">
        <w:trPr>
          <w:trHeight w:val="300"/>
        </w:trPr>
        <w:tc>
          <w:tcPr>
            <w:tcW w:w="600" w:type="dxa"/>
            <w:noWrap/>
            <w:vAlign w:val="center"/>
            <w:hideMark/>
          </w:tcPr>
          <w:p w14:paraId="04AC48B1" w14:textId="77777777" w:rsidR="007F7153" w:rsidRPr="007F7153" w:rsidRDefault="007F7153" w:rsidP="009515A2">
            <w:pPr>
              <w:jc w:val="center"/>
              <w:rPr>
                <w:color w:val="000000" w:themeColor="text1"/>
              </w:rPr>
            </w:pPr>
            <w:r w:rsidRPr="007F7153">
              <w:rPr>
                <w:color w:val="000000" w:themeColor="text1"/>
              </w:rPr>
              <w:t>53</w:t>
            </w:r>
          </w:p>
        </w:tc>
        <w:tc>
          <w:tcPr>
            <w:tcW w:w="6341" w:type="dxa"/>
            <w:noWrap/>
            <w:vAlign w:val="center"/>
            <w:hideMark/>
          </w:tcPr>
          <w:p w14:paraId="606D4F58" w14:textId="77777777" w:rsidR="007F7153" w:rsidRPr="007F7153" w:rsidRDefault="007F7153" w:rsidP="009515A2">
            <w:pPr>
              <w:rPr>
                <w:color w:val="000000" w:themeColor="text1"/>
              </w:rPr>
            </w:pPr>
            <w:r w:rsidRPr="007F7153">
              <w:rPr>
                <w:color w:val="000000" w:themeColor="text1"/>
              </w:rPr>
              <w:t xml:space="preserve">Paul, S. K., Gupta, D. R., Mahapatra, C. K., Rani, K., &amp; Islam, T. (2023). Morpho-molecular, cultural and pathological characterization of Athelia </w:t>
            </w:r>
            <w:proofErr w:type="spellStart"/>
            <w:r w:rsidRPr="007F7153">
              <w:rPr>
                <w:color w:val="000000" w:themeColor="text1"/>
              </w:rPr>
              <w:t>rolfsii</w:t>
            </w:r>
            <w:proofErr w:type="spellEnd"/>
            <w:r w:rsidRPr="007F7153">
              <w:rPr>
                <w:color w:val="000000" w:themeColor="text1"/>
              </w:rPr>
              <w:t xml:space="preserve"> causing southern blight disease on common bean. </w:t>
            </w:r>
            <w:proofErr w:type="spellStart"/>
            <w:r w:rsidRPr="007F7153">
              <w:rPr>
                <w:color w:val="000000" w:themeColor="text1"/>
              </w:rPr>
              <w:t>Heliyon</w:t>
            </w:r>
            <w:proofErr w:type="spellEnd"/>
            <w:r w:rsidRPr="007F7153">
              <w:rPr>
                <w:color w:val="000000" w:themeColor="text1"/>
              </w:rPr>
              <w:t>, 9, Article e16136. https://doi.org/10.1016/j.heliyon.2023.e16136</w:t>
            </w:r>
          </w:p>
        </w:tc>
        <w:tc>
          <w:tcPr>
            <w:tcW w:w="1608" w:type="dxa"/>
            <w:noWrap/>
            <w:vAlign w:val="center"/>
            <w:hideMark/>
          </w:tcPr>
          <w:p w14:paraId="5C89C0C7" w14:textId="77777777" w:rsidR="007F7153" w:rsidRPr="007F7153" w:rsidRDefault="007F7153" w:rsidP="009515A2">
            <w:pPr>
              <w:jc w:val="center"/>
              <w:rPr>
                <w:color w:val="000000" w:themeColor="text1"/>
              </w:rPr>
            </w:pPr>
            <w:r w:rsidRPr="007F7153">
              <w:rPr>
                <w:color w:val="000000" w:themeColor="text1"/>
              </w:rPr>
              <w:t>United Kingdom Elsevier</w:t>
            </w:r>
          </w:p>
        </w:tc>
        <w:tc>
          <w:tcPr>
            <w:tcW w:w="1076" w:type="dxa"/>
            <w:noWrap/>
            <w:vAlign w:val="center"/>
            <w:hideMark/>
          </w:tcPr>
          <w:p w14:paraId="2BB57C05" w14:textId="77777777" w:rsidR="007F7153" w:rsidRPr="007F7153" w:rsidRDefault="007F7153" w:rsidP="009515A2">
            <w:pPr>
              <w:jc w:val="center"/>
              <w:rPr>
                <w:color w:val="000000" w:themeColor="text1"/>
              </w:rPr>
            </w:pPr>
            <w:r w:rsidRPr="007F7153">
              <w:rPr>
                <w:color w:val="000000" w:themeColor="text1"/>
              </w:rPr>
              <w:t>4</w:t>
            </w:r>
          </w:p>
        </w:tc>
      </w:tr>
      <w:tr w:rsidR="007F7153" w:rsidRPr="008B6983" w14:paraId="0E8BA884" w14:textId="77777777" w:rsidTr="009515A2">
        <w:trPr>
          <w:trHeight w:val="300"/>
        </w:trPr>
        <w:tc>
          <w:tcPr>
            <w:tcW w:w="600" w:type="dxa"/>
            <w:noWrap/>
            <w:vAlign w:val="center"/>
            <w:hideMark/>
          </w:tcPr>
          <w:p w14:paraId="41C93E64" w14:textId="77777777" w:rsidR="007F7153" w:rsidRPr="007F7153" w:rsidRDefault="007F7153" w:rsidP="009515A2">
            <w:pPr>
              <w:jc w:val="center"/>
              <w:rPr>
                <w:color w:val="000000" w:themeColor="text1"/>
              </w:rPr>
            </w:pPr>
            <w:r w:rsidRPr="007F7153">
              <w:rPr>
                <w:color w:val="000000" w:themeColor="text1"/>
              </w:rPr>
              <w:t>54</w:t>
            </w:r>
          </w:p>
        </w:tc>
        <w:tc>
          <w:tcPr>
            <w:tcW w:w="6341" w:type="dxa"/>
            <w:noWrap/>
            <w:vAlign w:val="center"/>
            <w:hideMark/>
          </w:tcPr>
          <w:p w14:paraId="606B5353" w14:textId="77777777" w:rsidR="007F7153" w:rsidRPr="007F7153" w:rsidRDefault="007F7153" w:rsidP="009515A2">
            <w:pPr>
              <w:rPr>
                <w:color w:val="000000" w:themeColor="text1"/>
              </w:rPr>
            </w:pPr>
            <w:r w:rsidRPr="007F7153">
              <w:rPr>
                <w:color w:val="000000" w:themeColor="text1"/>
              </w:rPr>
              <w:t xml:space="preserve">Surovy, M. Z., Rahman, S., Rostás, M., Islam, T., &amp; Von Tiedemann, A. (2023). Suppressive effects of volatile compounds from Bacillus spp. on </w:t>
            </w:r>
            <w:proofErr w:type="spellStart"/>
            <w:r w:rsidRPr="007F7153">
              <w:rPr>
                <w:color w:val="000000" w:themeColor="text1"/>
              </w:rPr>
              <w:t>Magnaporthe</w:t>
            </w:r>
            <w:proofErr w:type="spellEnd"/>
            <w:r w:rsidRPr="007F7153">
              <w:rPr>
                <w:color w:val="000000" w:themeColor="text1"/>
              </w:rPr>
              <w:t xml:space="preserve"> oryzae </w:t>
            </w:r>
            <w:r w:rsidRPr="007F7153">
              <w:rPr>
                <w:color w:val="000000" w:themeColor="text1"/>
              </w:rPr>
              <w:lastRenderedPageBreak/>
              <w:t>Triticum (</w:t>
            </w:r>
            <w:proofErr w:type="spellStart"/>
            <w:r w:rsidRPr="007F7153">
              <w:rPr>
                <w:color w:val="000000" w:themeColor="text1"/>
              </w:rPr>
              <w:t>MoT</w:t>
            </w:r>
            <w:proofErr w:type="spellEnd"/>
            <w:r w:rsidRPr="007F7153">
              <w:rPr>
                <w:color w:val="000000" w:themeColor="text1"/>
              </w:rPr>
              <w:t>) pathotype, causal agent of wheat blast. Microorganisms, 11, Article 1291. https://doi.org/10.3390/microorganisms11051291</w:t>
            </w:r>
          </w:p>
        </w:tc>
        <w:tc>
          <w:tcPr>
            <w:tcW w:w="1608" w:type="dxa"/>
            <w:noWrap/>
            <w:vAlign w:val="center"/>
            <w:hideMark/>
          </w:tcPr>
          <w:p w14:paraId="10687E8E" w14:textId="77777777" w:rsidR="007F7153" w:rsidRPr="007F7153" w:rsidRDefault="007F7153" w:rsidP="009515A2">
            <w:pPr>
              <w:jc w:val="center"/>
              <w:rPr>
                <w:color w:val="000000" w:themeColor="text1"/>
              </w:rPr>
            </w:pPr>
            <w:r w:rsidRPr="007F7153">
              <w:rPr>
                <w:color w:val="000000" w:themeColor="text1"/>
              </w:rPr>
              <w:lastRenderedPageBreak/>
              <w:t xml:space="preserve">Switzerland MDPI (Multidisciplinary </w:t>
            </w:r>
            <w:r w:rsidRPr="007F7153">
              <w:rPr>
                <w:color w:val="000000" w:themeColor="text1"/>
              </w:rPr>
              <w:lastRenderedPageBreak/>
              <w:t>Digital Publishing Institute)</w:t>
            </w:r>
          </w:p>
        </w:tc>
        <w:tc>
          <w:tcPr>
            <w:tcW w:w="1076" w:type="dxa"/>
            <w:noWrap/>
            <w:vAlign w:val="center"/>
            <w:hideMark/>
          </w:tcPr>
          <w:p w14:paraId="13CBDA8A" w14:textId="77777777" w:rsidR="007F7153" w:rsidRPr="007F7153" w:rsidRDefault="007F7153" w:rsidP="009515A2">
            <w:pPr>
              <w:jc w:val="center"/>
              <w:rPr>
                <w:color w:val="000000" w:themeColor="text1"/>
              </w:rPr>
            </w:pPr>
            <w:r w:rsidRPr="007F7153">
              <w:rPr>
                <w:color w:val="000000" w:themeColor="text1"/>
              </w:rPr>
              <w:lastRenderedPageBreak/>
              <w:t>4.1</w:t>
            </w:r>
          </w:p>
        </w:tc>
      </w:tr>
      <w:tr w:rsidR="007F7153" w:rsidRPr="008B6983" w14:paraId="2C751753" w14:textId="77777777" w:rsidTr="009515A2">
        <w:trPr>
          <w:trHeight w:val="300"/>
        </w:trPr>
        <w:tc>
          <w:tcPr>
            <w:tcW w:w="600" w:type="dxa"/>
            <w:noWrap/>
            <w:vAlign w:val="center"/>
            <w:hideMark/>
          </w:tcPr>
          <w:p w14:paraId="1ECC9544" w14:textId="77777777" w:rsidR="007F7153" w:rsidRPr="007F7153" w:rsidRDefault="007F7153" w:rsidP="009515A2">
            <w:pPr>
              <w:jc w:val="center"/>
              <w:rPr>
                <w:color w:val="000000" w:themeColor="text1"/>
              </w:rPr>
            </w:pPr>
            <w:r w:rsidRPr="007F7153">
              <w:rPr>
                <w:color w:val="000000" w:themeColor="text1"/>
              </w:rPr>
              <w:t>55</w:t>
            </w:r>
          </w:p>
        </w:tc>
        <w:tc>
          <w:tcPr>
            <w:tcW w:w="6341" w:type="dxa"/>
            <w:noWrap/>
            <w:vAlign w:val="center"/>
            <w:hideMark/>
          </w:tcPr>
          <w:p w14:paraId="298705DB" w14:textId="77777777" w:rsidR="007F7153" w:rsidRPr="007F7153" w:rsidRDefault="007F7153" w:rsidP="009515A2">
            <w:pPr>
              <w:rPr>
                <w:color w:val="000000" w:themeColor="text1"/>
              </w:rPr>
            </w:pPr>
            <w:r w:rsidRPr="007F7153">
              <w:rPr>
                <w:color w:val="000000" w:themeColor="text1"/>
              </w:rPr>
              <w:t xml:space="preserve">Paul, S. K., Gupta, D. R., Mahapatra, C. K., </w:t>
            </w:r>
            <w:proofErr w:type="spellStart"/>
            <w:r w:rsidRPr="007F7153">
              <w:rPr>
                <w:color w:val="000000" w:themeColor="text1"/>
              </w:rPr>
              <w:t>Sohrawardy</w:t>
            </w:r>
            <w:proofErr w:type="spellEnd"/>
            <w:r w:rsidRPr="007F7153">
              <w:rPr>
                <w:color w:val="000000" w:themeColor="text1"/>
              </w:rPr>
              <w:t xml:space="preserve">, H., Hossain, D. M., &amp; Islam, T. (2023). First occurrence of Sclerotium </w:t>
            </w:r>
            <w:proofErr w:type="spellStart"/>
            <w:r w:rsidRPr="007F7153">
              <w:rPr>
                <w:color w:val="000000" w:themeColor="text1"/>
              </w:rPr>
              <w:t>rolfsii</w:t>
            </w:r>
            <w:proofErr w:type="spellEnd"/>
            <w:r w:rsidRPr="007F7153">
              <w:rPr>
                <w:color w:val="000000" w:themeColor="text1"/>
              </w:rPr>
              <w:t xml:space="preserve"> associated with collar rot disease of faba bean in Bangladesh. Journal of Plant Pathology, 105, 633–634. https://doi.org/10.1007/s42161-023-01351-5</w:t>
            </w:r>
          </w:p>
        </w:tc>
        <w:tc>
          <w:tcPr>
            <w:tcW w:w="1608" w:type="dxa"/>
            <w:noWrap/>
            <w:vAlign w:val="center"/>
            <w:hideMark/>
          </w:tcPr>
          <w:p w14:paraId="3BF86638" w14:textId="77777777" w:rsidR="007F7153" w:rsidRPr="007F7153" w:rsidRDefault="007F7153" w:rsidP="009515A2">
            <w:pPr>
              <w:jc w:val="center"/>
              <w:rPr>
                <w:color w:val="000000" w:themeColor="text1"/>
              </w:rPr>
            </w:pPr>
            <w:r w:rsidRPr="007F7153">
              <w:rPr>
                <w:color w:val="000000" w:themeColor="text1"/>
              </w:rPr>
              <w:t xml:space="preserve">Italy </w:t>
            </w:r>
            <w:proofErr w:type="spellStart"/>
            <w:r w:rsidRPr="007F7153">
              <w:rPr>
                <w:color w:val="000000" w:themeColor="text1"/>
              </w:rPr>
              <w:t>Edizioni</w:t>
            </w:r>
            <w:proofErr w:type="spellEnd"/>
            <w:r w:rsidRPr="007F7153">
              <w:rPr>
                <w:color w:val="000000" w:themeColor="text1"/>
              </w:rPr>
              <w:t xml:space="preserve"> ETS</w:t>
            </w:r>
          </w:p>
        </w:tc>
        <w:tc>
          <w:tcPr>
            <w:tcW w:w="1076" w:type="dxa"/>
            <w:noWrap/>
            <w:vAlign w:val="center"/>
            <w:hideMark/>
          </w:tcPr>
          <w:p w14:paraId="43764D02" w14:textId="77777777" w:rsidR="007F7153" w:rsidRPr="007F7153" w:rsidRDefault="007F7153" w:rsidP="009515A2">
            <w:pPr>
              <w:jc w:val="center"/>
              <w:rPr>
                <w:color w:val="000000" w:themeColor="text1"/>
              </w:rPr>
            </w:pPr>
            <w:r w:rsidRPr="007F7153">
              <w:rPr>
                <w:color w:val="000000" w:themeColor="text1"/>
              </w:rPr>
              <w:t>2.3</w:t>
            </w:r>
          </w:p>
        </w:tc>
      </w:tr>
      <w:tr w:rsidR="007F7153" w:rsidRPr="008B6983" w14:paraId="3295EA89" w14:textId="77777777" w:rsidTr="009515A2">
        <w:trPr>
          <w:trHeight w:val="300"/>
        </w:trPr>
        <w:tc>
          <w:tcPr>
            <w:tcW w:w="600" w:type="dxa"/>
            <w:noWrap/>
            <w:vAlign w:val="center"/>
            <w:hideMark/>
          </w:tcPr>
          <w:p w14:paraId="230C9D93" w14:textId="77777777" w:rsidR="007F7153" w:rsidRPr="007F7153" w:rsidRDefault="007F7153" w:rsidP="009515A2">
            <w:pPr>
              <w:jc w:val="center"/>
              <w:rPr>
                <w:color w:val="000000" w:themeColor="text1"/>
              </w:rPr>
            </w:pPr>
            <w:r w:rsidRPr="007F7153">
              <w:rPr>
                <w:color w:val="000000" w:themeColor="text1"/>
              </w:rPr>
              <w:t>56</w:t>
            </w:r>
          </w:p>
        </w:tc>
        <w:tc>
          <w:tcPr>
            <w:tcW w:w="6341" w:type="dxa"/>
            <w:noWrap/>
            <w:vAlign w:val="center"/>
            <w:hideMark/>
          </w:tcPr>
          <w:p w14:paraId="3605E2C0" w14:textId="77777777" w:rsidR="007F7153" w:rsidRPr="007F7153" w:rsidRDefault="007F7153" w:rsidP="009515A2">
            <w:pPr>
              <w:rPr>
                <w:color w:val="000000" w:themeColor="text1"/>
              </w:rPr>
            </w:pPr>
            <w:r w:rsidRPr="007F7153">
              <w:rPr>
                <w:color w:val="000000" w:themeColor="text1"/>
              </w:rPr>
              <w:t xml:space="preserve">Hoque, M. N., Islam, M. A., Marzan, A. A., Arman, M. D. S., Shahi, S., </w:t>
            </w:r>
            <w:proofErr w:type="spellStart"/>
            <w:r w:rsidRPr="007F7153">
              <w:rPr>
                <w:color w:val="000000" w:themeColor="text1"/>
              </w:rPr>
              <w:t>Sakif</w:t>
            </w:r>
            <w:proofErr w:type="spellEnd"/>
            <w:r w:rsidRPr="007F7153">
              <w:rPr>
                <w:color w:val="000000" w:themeColor="text1"/>
              </w:rPr>
              <w:t xml:space="preserve">, T. I., &amp; Islam, T. (2023). SARS-CoV-2 genomes from intercontinental deceased COVID-19 patients share some common deleterious mutations. </w:t>
            </w:r>
            <w:proofErr w:type="spellStart"/>
            <w:r w:rsidRPr="007F7153">
              <w:rPr>
                <w:color w:val="000000" w:themeColor="text1"/>
              </w:rPr>
              <w:t>Authorea</w:t>
            </w:r>
            <w:proofErr w:type="spellEnd"/>
            <w:r w:rsidRPr="007F7153">
              <w:rPr>
                <w:color w:val="000000" w:themeColor="text1"/>
              </w:rPr>
              <w:t xml:space="preserve"> Preprints. https://doi.org/10.22541/au.168138753.36034587/v1</w:t>
            </w:r>
          </w:p>
        </w:tc>
        <w:tc>
          <w:tcPr>
            <w:tcW w:w="1608" w:type="dxa"/>
            <w:noWrap/>
            <w:vAlign w:val="center"/>
            <w:hideMark/>
          </w:tcPr>
          <w:p w14:paraId="1AD8AB21" w14:textId="77777777" w:rsidR="007F7153" w:rsidRPr="007F7153" w:rsidRDefault="007F7153" w:rsidP="009515A2">
            <w:pPr>
              <w:jc w:val="center"/>
              <w:rPr>
                <w:color w:val="000000" w:themeColor="text1"/>
              </w:rPr>
            </w:pPr>
            <w:r w:rsidRPr="007F7153">
              <w:rPr>
                <w:color w:val="000000" w:themeColor="text1"/>
              </w:rPr>
              <w:t>Wiley &amp; Sons</w:t>
            </w:r>
          </w:p>
        </w:tc>
        <w:tc>
          <w:tcPr>
            <w:tcW w:w="1076" w:type="dxa"/>
            <w:noWrap/>
            <w:vAlign w:val="center"/>
            <w:hideMark/>
          </w:tcPr>
          <w:p w14:paraId="0529E07E"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52ABA1A2" w14:textId="77777777" w:rsidTr="009515A2">
        <w:trPr>
          <w:trHeight w:val="300"/>
        </w:trPr>
        <w:tc>
          <w:tcPr>
            <w:tcW w:w="600" w:type="dxa"/>
            <w:noWrap/>
            <w:vAlign w:val="center"/>
            <w:hideMark/>
          </w:tcPr>
          <w:p w14:paraId="3C535C6A" w14:textId="77777777" w:rsidR="007F7153" w:rsidRPr="007F7153" w:rsidRDefault="007F7153" w:rsidP="009515A2">
            <w:pPr>
              <w:jc w:val="center"/>
              <w:rPr>
                <w:color w:val="000000" w:themeColor="text1"/>
              </w:rPr>
            </w:pPr>
            <w:r w:rsidRPr="007F7153">
              <w:rPr>
                <w:color w:val="000000" w:themeColor="text1"/>
              </w:rPr>
              <w:t>57</w:t>
            </w:r>
          </w:p>
        </w:tc>
        <w:tc>
          <w:tcPr>
            <w:tcW w:w="6341" w:type="dxa"/>
            <w:noWrap/>
            <w:vAlign w:val="center"/>
            <w:hideMark/>
          </w:tcPr>
          <w:p w14:paraId="650D35C2" w14:textId="77777777" w:rsidR="007F7153" w:rsidRPr="007F7153" w:rsidRDefault="007F7153" w:rsidP="009515A2">
            <w:pPr>
              <w:rPr>
                <w:color w:val="000000" w:themeColor="text1"/>
              </w:rPr>
            </w:pPr>
            <w:r w:rsidRPr="007F7153">
              <w:rPr>
                <w:color w:val="000000" w:themeColor="text1"/>
              </w:rPr>
              <w:t xml:space="preserve">Latorre, S. M., Were, V. M., Foster, A. J., Langner, T., Malmgren, A., Harant, A., </w:t>
            </w:r>
            <w:proofErr w:type="spellStart"/>
            <w:r w:rsidRPr="007F7153">
              <w:rPr>
                <w:color w:val="000000" w:themeColor="text1"/>
              </w:rPr>
              <w:t>Asuke</w:t>
            </w:r>
            <w:proofErr w:type="spellEnd"/>
            <w:r w:rsidRPr="007F7153">
              <w:rPr>
                <w:color w:val="000000" w:themeColor="text1"/>
              </w:rPr>
              <w:t xml:space="preserve">, S., Reyes-Avila, S., Gupta, D. R., Jensen, C., Ma, W., Mahmud, N. U., </w:t>
            </w:r>
            <w:proofErr w:type="spellStart"/>
            <w:r w:rsidRPr="007F7153">
              <w:rPr>
                <w:color w:val="000000" w:themeColor="text1"/>
              </w:rPr>
              <w:t>Mehebub</w:t>
            </w:r>
            <w:proofErr w:type="spellEnd"/>
            <w:r w:rsidRPr="007F7153">
              <w:rPr>
                <w:color w:val="000000" w:themeColor="text1"/>
              </w:rPr>
              <w:t xml:space="preserve">, M. S., Mulenga, R. M., </w:t>
            </w:r>
            <w:proofErr w:type="spellStart"/>
            <w:r w:rsidRPr="007F7153">
              <w:rPr>
                <w:color w:val="000000" w:themeColor="text1"/>
              </w:rPr>
              <w:t>Muzahid</w:t>
            </w:r>
            <w:proofErr w:type="spellEnd"/>
            <w:r w:rsidRPr="007F7153">
              <w:rPr>
                <w:color w:val="000000" w:themeColor="text1"/>
              </w:rPr>
              <w:t>, A. N. M., Paul, S. K., Rabby, S. M. F., Rahat, A. A. M., Ryder, L., ... Kamoun, S. (2023). Genomic surveillance uncovers a pandemic clonal lineage of the wheat blast fungus. PLOS Biology, 21, Article e3002052. https://doi.org/10.1371/journal.pbio.3002052</w:t>
            </w:r>
          </w:p>
        </w:tc>
        <w:tc>
          <w:tcPr>
            <w:tcW w:w="1608" w:type="dxa"/>
            <w:noWrap/>
            <w:vAlign w:val="center"/>
            <w:hideMark/>
          </w:tcPr>
          <w:p w14:paraId="46D438DB" w14:textId="77777777" w:rsidR="007F7153" w:rsidRPr="007F7153" w:rsidRDefault="007F7153" w:rsidP="009515A2">
            <w:pPr>
              <w:jc w:val="center"/>
              <w:rPr>
                <w:color w:val="000000" w:themeColor="text1"/>
              </w:rPr>
            </w:pPr>
            <w:r w:rsidRPr="007F7153">
              <w:rPr>
                <w:color w:val="000000" w:themeColor="text1"/>
              </w:rPr>
              <w:t>United States the Public Library of Science (PLOS)</w:t>
            </w:r>
          </w:p>
        </w:tc>
        <w:tc>
          <w:tcPr>
            <w:tcW w:w="1076" w:type="dxa"/>
            <w:noWrap/>
            <w:vAlign w:val="center"/>
            <w:hideMark/>
          </w:tcPr>
          <w:p w14:paraId="5695FA2E" w14:textId="77777777" w:rsidR="007F7153" w:rsidRPr="007F7153" w:rsidRDefault="007F7153" w:rsidP="009515A2">
            <w:pPr>
              <w:jc w:val="center"/>
              <w:rPr>
                <w:color w:val="000000" w:themeColor="text1"/>
              </w:rPr>
            </w:pPr>
            <w:r w:rsidRPr="007F7153">
              <w:rPr>
                <w:color w:val="000000" w:themeColor="text1"/>
              </w:rPr>
              <w:t>7.8</w:t>
            </w:r>
          </w:p>
        </w:tc>
      </w:tr>
      <w:tr w:rsidR="007F7153" w:rsidRPr="008B6983" w14:paraId="6C41EA35" w14:textId="77777777" w:rsidTr="009515A2">
        <w:trPr>
          <w:trHeight w:val="300"/>
        </w:trPr>
        <w:tc>
          <w:tcPr>
            <w:tcW w:w="600" w:type="dxa"/>
            <w:noWrap/>
            <w:vAlign w:val="center"/>
            <w:hideMark/>
          </w:tcPr>
          <w:p w14:paraId="1D64A569" w14:textId="77777777" w:rsidR="007F7153" w:rsidRPr="007F7153" w:rsidRDefault="007F7153" w:rsidP="009515A2">
            <w:pPr>
              <w:jc w:val="center"/>
              <w:rPr>
                <w:color w:val="000000" w:themeColor="text1"/>
              </w:rPr>
            </w:pPr>
            <w:r w:rsidRPr="007F7153">
              <w:rPr>
                <w:color w:val="000000" w:themeColor="text1"/>
              </w:rPr>
              <w:t>58</w:t>
            </w:r>
          </w:p>
        </w:tc>
        <w:tc>
          <w:tcPr>
            <w:tcW w:w="6341" w:type="dxa"/>
            <w:noWrap/>
            <w:vAlign w:val="center"/>
            <w:hideMark/>
          </w:tcPr>
          <w:p w14:paraId="392A73A7" w14:textId="77777777" w:rsidR="007F7153" w:rsidRPr="007F7153" w:rsidRDefault="007F7153" w:rsidP="009515A2">
            <w:pPr>
              <w:rPr>
                <w:color w:val="000000" w:themeColor="text1"/>
              </w:rPr>
            </w:pPr>
            <w:r w:rsidRPr="007F7153">
              <w:rPr>
                <w:color w:val="000000" w:themeColor="text1"/>
              </w:rPr>
              <w:t xml:space="preserve">Khan, M. A. A. M., Ahsan, A., Khan, M. A., Sanjana, J. M., Biswas, S., Saleh, M. A., Gupta, D. R., Hoque, M. N., </w:t>
            </w:r>
            <w:proofErr w:type="spellStart"/>
            <w:r w:rsidRPr="007F7153">
              <w:rPr>
                <w:color w:val="000000" w:themeColor="text1"/>
              </w:rPr>
              <w:t>Sakif</w:t>
            </w:r>
            <w:proofErr w:type="spellEnd"/>
            <w:r w:rsidRPr="007F7153">
              <w:rPr>
                <w:color w:val="000000" w:themeColor="text1"/>
              </w:rPr>
              <w:t xml:space="preserve">, T. I., Rahman, M. M., &amp; Islam, T. (2023). In-silico prediction of highly promising natural fungicides against the destructive blast fungus </w:t>
            </w:r>
            <w:proofErr w:type="spellStart"/>
            <w:r w:rsidRPr="007F7153">
              <w:rPr>
                <w:color w:val="000000" w:themeColor="text1"/>
              </w:rPr>
              <w:t>Magnaporthe</w:t>
            </w:r>
            <w:proofErr w:type="spellEnd"/>
            <w:r w:rsidRPr="007F7153">
              <w:rPr>
                <w:color w:val="000000" w:themeColor="text1"/>
              </w:rPr>
              <w:t xml:space="preserve"> oryzae. </w:t>
            </w:r>
            <w:proofErr w:type="spellStart"/>
            <w:r w:rsidRPr="007F7153">
              <w:rPr>
                <w:color w:val="000000" w:themeColor="text1"/>
              </w:rPr>
              <w:t>Heliyon</w:t>
            </w:r>
            <w:proofErr w:type="spellEnd"/>
            <w:r w:rsidRPr="007F7153">
              <w:rPr>
                <w:color w:val="000000" w:themeColor="text1"/>
              </w:rPr>
              <w:t>, 9, Article e15113. https://doi.org/10.1016/j.heliyon.2023.e15113</w:t>
            </w:r>
          </w:p>
        </w:tc>
        <w:tc>
          <w:tcPr>
            <w:tcW w:w="1608" w:type="dxa"/>
            <w:noWrap/>
            <w:vAlign w:val="center"/>
            <w:hideMark/>
          </w:tcPr>
          <w:p w14:paraId="2CA3A496" w14:textId="77777777" w:rsidR="007F7153" w:rsidRPr="007F7153" w:rsidRDefault="007F7153" w:rsidP="009515A2">
            <w:pPr>
              <w:jc w:val="center"/>
              <w:rPr>
                <w:color w:val="000000" w:themeColor="text1"/>
              </w:rPr>
            </w:pPr>
            <w:r w:rsidRPr="007F7153">
              <w:rPr>
                <w:color w:val="000000" w:themeColor="text1"/>
              </w:rPr>
              <w:t>United Kingdom Elsevier</w:t>
            </w:r>
          </w:p>
        </w:tc>
        <w:tc>
          <w:tcPr>
            <w:tcW w:w="1076" w:type="dxa"/>
            <w:noWrap/>
            <w:vAlign w:val="center"/>
            <w:hideMark/>
          </w:tcPr>
          <w:p w14:paraId="1CEDDCF2" w14:textId="77777777" w:rsidR="007F7153" w:rsidRPr="007F7153" w:rsidRDefault="007F7153" w:rsidP="009515A2">
            <w:pPr>
              <w:jc w:val="center"/>
              <w:rPr>
                <w:color w:val="000000" w:themeColor="text1"/>
              </w:rPr>
            </w:pPr>
            <w:r w:rsidRPr="007F7153">
              <w:rPr>
                <w:color w:val="000000" w:themeColor="text1"/>
              </w:rPr>
              <w:t>4</w:t>
            </w:r>
          </w:p>
        </w:tc>
      </w:tr>
      <w:tr w:rsidR="007F7153" w:rsidRPr="008B6983" w14:paraId="2AF70146" w14:textId="77777777" w:rsidTr="009515A2">
        <w:trPr>
          <w:trHeight w:val="300"/>
        </w:trPr>
        <w:tc>
          <w:tcPr>
            <w:tcW w:w="600" w:type="dxa"/>
            <w:noWrap/>
            <w:vAlign w:val="center"/>
            <w:hideMark/>
          </w:tcPr>
          <w:p w14:paraId="37C2D93B" w14:textId="77777777" w:rsidR="007F7153" w:rsidRPr="007F7153" w:rsidRDefault="007F7153" w:rsidP="009515A2">
            <w:pPr>
              <w:jc w:val="center"/>
              <w:rPr>
                <w:color w:val="000000" w:themeColor="text1"/>
              </w:rPr>
            </w:pPr>
            <w:r w:rsidRPr="007F7153">
              <w:rPr>
                <w:color w:val="000000" w:themeColor="text1"/>
              </w:rPr>
              <w:t>59</w:t>
            </w:r>
          </w:p>
        </w:tc>
        <w:tc>
          <w:tcPr>
            <w:tcW w:w="6341" w:type="dxa"/>
            <w:noWrap/>
            <w:vAlign w:val="center"/>
            <w:hideMark/>
          </w:tcPr>
          <w:p w14:paraId="49148E84" w14:textId="77777777" w:rsidR="007F7153" w:rsidRPr="007F7153" w:rsidRDefault="007F7153" w:rsidP="009515A2">
            <w:pPr>
              <w:rPr>
                <w:color w:val="000000" w:themeColor="text1"/>
              </w:rPr>
            </w:pPr>
            <w:r w:rsidRPr="007F7153">
              <w:rPr>
                <w:color w:val="000000" w:themeColor="text1"/>
              </w:rPr>
              <w:t>Kabir, S. R., Islam, T., &amp; Mollah, M. N. H. (2023). 2,4-Dipropylphloroglucinol inhibits the growth of human lung and colorectal cancer cells through induction of apoptosis. Medical Oncology, 40, Article 129. https://doi.org/10.1007/s12032-023-01994-2</w:t>
            </w:r>
          </w:p>
        </w:tc>
        <w:tc>
          <w:tcPr>
            <w:tcW w:w="1608" w:type="dxa"/>
            <w:noWrap/>
            <w:vAlign w:val="center"/>
            <w:hideMark/>
          </w:tcPr>
          <w:p w14:paraId="34AC2EE0" w14:textId="77777777" w:rsidR="007F7153" w:rsidRPr="007F7153" w:rsidRDefault="007F7153" w:rsidP="009515A2">
            <w:pPr>
              <w:jc w:val="center"/>
              <w:rPr>
                <w:color w:val="000000" w:themeColor="text1"/>
              </w:rPr>
            </w:pPr>
            <w:r w:rsidRPr="007F7153">
              <w:rPr>
                <w:color w:val="000000" w:themeColor="text1"/>
              </w:rPr>
              <w:t>United States, Springer US</w:t>
            </w:r>
          </w:p>
        </w:tc>
        <w:tc>
          <w:tcPr>
            <w:tcW w:w="1076" w:type="dxa"/>
            <w:noWrap/>
            <w:vAlign w:val="center"/>
            <w:hideMark/>
          </w:tcPr>
          <w:p w14:paraId="4C8F27CF" w14:textId="77777777" w:rsidR="007F7153" w:rsidRPr="007F7153" w:rsidRDefault="007F7153" w:rsidP="009515A2">
            <w:pPr>
              <w:jc w:val="center"/>
              <w:rPr>
                <w:color w:val="000000" w:themeColor="text1"/>
              </w:rPr>
            </w:pPr>
            <w:r w:rsidRPr="007F7153">
              <w:rPr>
                <w:color w:val="000000" w:themeColor="text1"/>
              </w:rPr>
              <w:t>3.738</w:t>
            </w:r>
          </w:p>
        </w:tc>
      </w:tr>
      <w:tr w:rsidR="007F7153" w:rsidRPr="008B6983" w14:paraId="557F0435" w14:textId="77777777" w:rsidTr="009515A2">
        <w:trPr>
          <w:trHeight w:val="300"/>
        </w:trPr>
        <w:tc>
          <w:tcPr>
            <w:tcW w:w="600" w:type="dxa"/>
            <w:noWrap/>
            <w:vAlign w:val="center"/>
            <w:hideMark/>
          </w:tcPr>
          <w:p w14:paraId="60F8A26F" w14:textId="77777777" w:rsidR="007F7153" w:rsidRPr="007F7153" w:rsidRDefault="007F7153" w:rsidP="009515A2">
            <w:pPr>
              <w:jc w:val="center"/>
              <w:rPr>
                <w:color w:val="000000" w:themeColor="text1"/>
              </w:rPr>
            </w:pPr>
            <w:r w:rsidRPr="007F7153">
              <w:rPr>
                <w:color w:val="000000" w:themeColor="text1"/>
              </w:rPr>
              <w:t>60</w:t>
            </w:r>
          </w:p>
        </w:tc>
        <w:tc>
          <w:tcPr>
            <w:tcW w:w="6341" w:type="dxa"/>
            <w:noWrap/>
            <w:vAlign w:val="center"/>
            <w:hideMark/>
          </w:tcPr>
          <w:p w14:paraId="3D7C6B85" w14:textId="77777777" w:rsidR="007F7153" w:rsidRPr="007F7153" w:rsidRDefault="007F7153" w:rsidP="009515A2">
            <w:pPr>
              <w:rPr>
                <w:color w:val="000000" w:themeColor="text1"/>
              </w:rPr>
            </w:pPr>
            <w:r w:rsidRPr="007F7153">
              <w:rPr>
                <w:color w:val="000000" w:themeColor="text1"/>
              </w:rPr>
              <w:t xml:space="preserve">Mia, M. A. B., </w:t>
            </w:r>
            <w:proofErr w:type="spellStart"/>
            <w:r w:rsidRPr="007F7153">
              <w:rPr>
                <w:color w:val="000000" w:themeColor="text1"/>
              </w:rPr>
              <w:t>Momotaj</w:t>
            </w:r>
            <w:proofErr w:type="spellEnd"/>
            <w:r w:rsidRPr="007F7153">
              <w:rPr>
                <w:color w:val="000000" w:themeColor="text1"/>
              </w:rPr>
              <w:t>, A., &amp; Islam, T. (2023). Consortia of probiotic bacteria and their potentials for sustainable rice production. In Sustainable Agrobiology: Design and Development of Microbial Consortia (pp. 151–176). Springer. https://doi.org/10.1007/978-981-19-7846-3_7</w:t>
            </w:r>
          </w:p>
        </w:tc>
        <w:tc>
          <w:tcPr>
            <w:tcW w:w="1608" w:type="dxa"/>
            <w:noWrap/>
            <w:vAlign w:val="center"/>
            <w:hideMark/>
          </w:tcPr>
          <w:p w14:paraId="69359612" w14:textId="77777777" w:rsidR="007F7153" w:rsidRPr="007F7153" w:rsidRDefault="007F7153" w:rsidP="009515A2">
            <w:pPr>
              <w:jc w:val="center"/>
              <w:rPr>
                <w:color w:val="000000" w:themeColor="text1"/>
              </w:rPr>
            </w:pPr>
            <w:r w:rsidRPr="007F7153">
              <w:rPr>
                <w:color w:val="000000" w:themeColor="text1"/>
              </w:rPr>
              <w:t>Singapore Springer</w:t>
            </w:r>
          </w:p>
        </w:tc>
        <w:tc>
          <w:tcPr>
            <w:tcW w:w="1076" w:type="dxa"/>
            <w:noWrap/>
            <w:vAlign w:val="center"/>
            <w:hideMark/>
          </w:tcPr>
          <w:p w14:paraId="47CB18B0"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2BFBF90A" w14:textId="77777777" w:rsidTr="009515A2">
        <w:trPr>
          <w:trHeight w:val="300"/>
        </w:trPr>
        <w:tc>
          <w:tcPr>
            <w:tcW w:w="600" w:type="dxa"/>
            <w:noWrap/>
            <w:vAlign w:val="center"/>
            <w:hideMark/>
          </w:tcPr>
          <w:p w14:paraId="04D15128" w14:textId="77777777" w:rsidR="007F7153" w:rsidRPr="007F7153" w:rsidRDefault="007F7153" w:rsidP="009515A2">
            <w:pPr>
              <w:jc w:val="center"/>
              <w:rPr>
                <w:color w:val="000000" w:themeColor="text1"/>
              </w:rPr>
            </w:pPr>
            <w:r w:rsidRPr="007F7153">
              <w:rPr>
                <w:color w:val="000000" w:themeColor="text1"/>
              </w:rPr>
              <w:t>61</w:t>
            </w:r>
          </w:p>
        </w:tc>
        <w:tc>
          <w:tcPr>
            <w:tcW w:w="6341" w:type="dxa"/>
            <w:noWrap/>
            <w:vAlign w:val="center"/>
            <w:hideMark/>
          </w:tcPr>
          <w:p w14:paraId="6D230E38" w14:textId="77777777" w:rsidR="007F7153" w:rsidRPr="007F7153" w:rsidRDefault="007F7153" w:rsidP="009515A2">
            <w:pPr>
              <w:rPr>
                <w:color w:val="000000" w:themeColor="text1"/>
              </w:rPr>
            </w:pPr>
            <w:r w:rsidRPr="007F7153">
              <w:rPr>
                <w:color w:val="000000" w:themeColor="text1"/>
              </w:rPr>
              <w:t>Chakraborty, M., Munshi, S. K., Haque, A., Azad, M. A. K., Islam, T., Alam, M., &amp; Shiddiky, M. H. A. (2023). Current biotechnological approaches in maize improvement. In Maize Improvement: Current Advances in Yield, Quality, and Stress Tolerance under Changing Climatic Scenarios (pp. 137–180). Springer Nature. https://doi.org/10.1007/978-3-031-21640-4_8</w:t>
            </w:r>
          </w:p>
        </w:tc>
        <w:tc>
          <w:tcPr>
            <w:tcW w:w="1608" w:type="dxa"/>
            <w:noWrap/>
            <w:vAlign w:val="center"/>
            <w:hideMark/>
          </w:tcPr>
          <w:p w14:paraId="74E57E5D" w14:textId="77777777" w:rsidR="007F7153" w:rsidRPr="007F7153" w:rsidRDefault="007F7153" w:rsidP="009515A2">
            <w:pPr>
              <w:jc w:val="center"/>
              <w:rPr>
                <w:color w:val="000000" w:themeColor="text1"/>
              </w:rPr>
            </w:pPr>
            <w:r w:rsidRPr="007F7153">
              <w:rPr>
                <w:color w:val="000000" w:themeColor="text1"/>
              </w:rPr>
              <w:t>Switzerland Springer Nature</w:t>
            </w:r>
          </w:p>
        </w:tc>
        <w:tc>
          <w:tcPr>
            <w:tcW w:w="1076" w:type="dxa"/>
            <w:noWrap/>
            <w:vAlign w:val="center"/>
            <w:hideMark/>
          </w:tcPr>
          <w:p w14:paraId="232DB816"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148A0F14" w14:textId="77777777" w:rsidTr="009515A2">
        <w:trPr>
          <w:trHeight w:val="300"/>
        </w:trPr>
        <w:tc>
          <w:tcPr>
            <w:tcW w:w="600" w:type="dxa"/>
            <w:noWrap/>
            <w:vAlign w:val="center"/>
            <w:hideMark/>
          </w:tcPr>
          <w:p w14:paraId="7C8DAE53" w14:textId="77777777" w:rsidR="007F7153" w:rsidRPr="007F7153" w:rsidRDefault="007F7153" w:rsidP="009515A2">
            <w:pPr>
              <w:jc w:val="center"/>
              <w:rPr>
                <w:color w:val="000000" w:themeColor="text1"/>
              </w:rPr>
            </w:pPr>
            <w:r w:rsidRPr="007F7153">
              <w:rPr>
                <w:color w:val="000000" w:themeColor="text1"/>
              </w:rPr>
              <w:t>62</w:t>
            </w:r>
          </w:p>
        </w:tc>
        <w:tc>
          <w:tcPr>
            <w:tcW w:w="6341" w:type="dxa"/>
            <w:noWrap/>
            <w:vAlign w:val="center"/>
            <w:hideMark/>
          </w:tcPr>
          <w:p w14:paraId="6265A11C" w14:textId="77777777" w:rsidR="007F7153" w:rsidRPr="007F7153" w:rsidRDefault="007F7153" w:rsidP="009515A2">
            <w:pPr>
              <w:rPr>
                <w:color w:val="000000" w:themeColor="text1"/>
              </w:rPr>
            </w:pPr>
            <w:r w:rsidRPr="007F7153">
              <w:rPr>
                <w:color w:val="000000" w:themeColor="text1"/>
              </w:rPr>
              <w:t xml:space="preserve">Mitra, S., Dash, R., Sohel, M., Chowdhury, A., Munni, Y. A., Ali, C., Hannan, M. A., Islam, T., &amp; Moon, I. I. S. (2023). Targeting estrogen signaling in the radiation-induced </w:t>
            </w:r>
            <w:r w:rsidRPr="007F7153">
              <w:rPr>
                <w:color w:val="000000" w:themeColor="text1"/>
              </w:rPr>
              <w:lastRenderedPageBreak/>
              <w:t>neurodegeneration: A possible role of phytoestrogens. Current Neuropharmacology, 21, 353–379. https://doi.org/10.2174/1570159X20666220310115004</w:t>
            </w:r>
          </w:p>
        </w:tc>
        <w:tc>
          <w:tcPr>
            <w:tcW w:w="1608" w:type="dxa"/>
            <w:noWrap/>
            <w:vAlign w:val="center"/>
            <w:hideMark/>
          </w:tcPr>
          <w:p w14:paraId="6FE28BDB" w14:textId="77777777" w:rsidR="007F7153" w:rsidRPr="007F7153" w:rsidRDefault="007F7153" w:rsidP="009515A2">
            <w:pPr>
              <w:jc w:val="center"/>
              <w:rPr>
                <w:color w:val="000000" w:themeColor="text1"/>
              </w:rPr>
            </w:pPr>
            <w:r w:rsidRPr="007F7153">
              <w:rPr>
                <w:color w:val="000000" w:themeColor="text1"/>
              </w:rPr>
              <w:lastRenderedPageBreak/>
              <w:t>Singapore Bentham Science Publisher</w:t>
            </w:r>
          </w:p>
        </w:tc>
        <w:tc>
          <w:tcPr>
            <w:tcW w:w="1076" w:type="dxa"/>
            <w:noWrap/>
            <w:vAlign w:val="center"/>
            <w:hideMark/>
          </w:tcPr>
          <w:p w14:paraId="611C44D8" w14:textId="77777777" w:rsidR="007F7153" w:rsidRPr="007F7153" w:rsidRDefault="007F7153" w:rsidP="009515A2">
            <w:pPr>
              <w:jc w:val="center"/>
              <w:rPr>
                <w:color w:val="000000" w:themeColor="text1"/>
              </w:rPr>
            </w:pPr>
            <w:r w:rsidRPr="007F7153">
              <w:rPr>
                <w:color w:val="000000" w:themeColor="text1"/>
              </w:rPr>
              <w:t>4.8</w:t>
            </w:r>
          </w:p>
        </w:tc>
      </w:tr>
      <w:tr w:rsidR="007F7153" w:rsidRPr="008B6983" w14:paraId="10A119BC" w14:textId="77777777" w:rsidTr="009515A2">
        <w:trPr>
          <w:trHeight w:val="300"/>
        </w:trPr>
        <w:tc>
          <w:tcPr>
            <w:tcW w:w="600" w:type="dxa"/>
            <w:noWrap/>
            <w:vAlign w:val="center"/>
            <w:hideMark/>
          </w:tcPr>
          <w:p w14:paraId="0F71285E" w14:textId="77777777" w:rsidR="007F7153" w:rsidRPr="007F7153" w:rsidRDefault="007F7153" w:rsidP="009515A2">
            <w:pPr>
              <w:jc w:val="center"/>
              <w:rPr>
                <w:color w:val="000000" w:themeColor="text1"/>
              </w:rPr>
            </w:pPr>
            <w:r w:rsidRPr="007F7153">
              <w:rPr>
                <w:color w:val="000000" w:themeColor="text1"/>
              </w:rPr>
              <w:t>63</w:t>
            </w:r>
          </w:p>
        </w:tc>
        <w:tc>
          <w:tcPr>
            <w:tcW w:w="6341" w:type="dxa"/>
            <w:noWrap/>
            <w:vAlign w:val="center"/>
            <w:hideMark/>
          </w:tcPr>
          <w:p w14:paraId="0326572C" w14:textId="77777777" w:rsidR="007F7153" w:rsidRPr="007F7153" w:rsidRDefault="007F7153" w:rsidP="009515A2">
            <w:pPr>
              <w:rPr>
                <w:color w:val="000000" w:themeColor="text1"/>
              </w:rPr>
            </w:pPr>
            <w:r w:rsidRPr="007F7153">
              <w:rPr>
                <w:color w:val="000000" w:themeColor="text1"/>
              </w:rPr>
              <w:t xml:space="preserve">Islam, M. S., Mustafa, R. A., </w:t>
            </w:r>
            <w:proofErr w:type="spellStart"/>
            <w:r w:rsidRPr="007F7153">
              <w:rPr>
                <w:color w:val="000000" w:themeColor="text1"/>
              </w:rPr>
              <w:t>Phoungthong</w:t>
            </w:r>
            <w:proofErr w:type="spellEnd"/>
            <w:r w:rsidRPr="007F7153">
              <w:rPr>
                <w:color w:val="000000" w:themeColor="text1"/>
              </w:rPr>
              <w:t>, K., Islam, A. R. M. T., Islam, T., Choudhury, T. R., Kabir, M. H., Ali, M. M., &amp; Idris, A. M. (2023). Correction to: Arsenic in the foodstuffs: Potential health appraisals in a developing country, Bangladesh. Environmental Science and Pollution Research, 30, 26952–26952. https://doi.org/10.1007/s11356-022-24984-4</w:t>
            </w:r>
          </w:p>
        </w:tc>
        <w:tc>
          <w:tcPr>
            <w:tcW w:w="1608" w:type="dxa"/>
            <w:noWrap/>
            <w:vAlign w:val="center"/>
            <w:hideMark/>
          </w:tcPr>
          <w:p w14:paraId="70EAEF39" w14:textId="77777777" w:rsidR="007F7153" w:rsidRPr="007F7153" w:rsidRDefault="007F7153" w:rsidP="009515A2">
            <w:pPr>
              <w:jc w:val="center"/>
              <w:rPr>
                <w:color w:val="000000" w:themeColor="text1"/>
              </w:rPr>
            </w:pPr>
            <w:r w:rsidRPr="007F7153">
              <w:rPr>
                <w:color w:val="000000" w:themeColor="text1"/>
              </w:rPr>
              <w:t>Germany Springer Science + Business Media</w:t>
            </w:r>
          </w:p>
        </w:tc>
        <w:tc>
          <w:tcPr>
            <w:tcW w:w="1076" w:type="dxa"/>
            <w:noWrap/>
            <w:vAlign w:val="center"/>
            <w:hideMark/>
          </w:tcPr>
          <w:p w14:paraId="7FE85F68" w14:textId="77777777" w:rsidR="007F7153" w:rsidRPr="007F7153" w:rsidRDefault="007F7153" w:rsidP="009515A2">
            <w:pPr>
              <w:jc w:val="center"/>
              <w:rPr>
                <w:color w:val="000000" w:themeColor="text1"/>
              </w:rPr>
            </w:pPr>
            <w:r w:rsidRPr="007F7153">
              <w:rPr>
                <w:color w:val="000000" w:themeColor="text1"/>
              </w:rPr>
              <w:t>6.18</w:t>
            </w:r>
          </w:p>
        </w:tc>
      </w:tr>
      <w:tr w:rsidR="007F7153" w:rsidRPr="008B6983" w14:paraId="62C09AE2" w14:textId="77777777" w:rsidTr="009515A2">
        <w:trPr>
          <w:trHeight w:val="300"/>
        </w:trPr>
        <w:tc>
          <w:tcPr>
            <w:tcW w:w="600" w:type="dxa"/>
            <w:noWrap/>
            <w:vAlign w:val="center"/>
            <w:hideMark/>
          </w:tcPr>
          <w:p w14:paraId="0F650C01" w14:textId="77777777" w:rsidR="007F7153" w:rsidRPr="007F7153" w:rsidRDefault="007F7153" w:rsidP="009515A2">
            <w:pPr>
              <w:jc w:val="center"/>
              <w:rPr>
                <w:color w:val="000000" w:themeColor="text1"/>
              </w:rPr>
            </w:pPr>
            <w:r w:rsidRPr="007F7153">
              <w:rPr>
                <w:color w:val="000000" w:themeColor="text1"/>
              </w:rPr>
              <w:t>64</w:t>
            </w:r>
          </w:p>
        </w:tc>
        <w:tc>
          <w:tcPr>
            <w:tcW w:w="6341" w:type="dxa"/>
            <w:noWrap/>
            <w:vAlign w:val="center"/>
            <w:hideMark/>
          </w:tcPr>
          <w:p w14:paraId="328A3983" w14:textId="77777777" w:rsidR="007F7153" w:rsidRPr="007F7153" w:rsidRDefault="007F7153" w:rsidP="009515A2">
            <w:pPr>
              <w:rPr>
                <w:color w:val="000000" w:themeColor="text1"/>
              </w:rPr>
            </w:pPr>
            <w:r w:rsidRPr="007F7153">
              <w:rPr>
                <w:color w:val="000000" w:themeColor="text1"/>
              </w:rPr>
              <w:t xml:space="preserve">Surovy, M. Z., Islam, T., &amp; von Tiedemann, A. (2023). Role of seed infection for the near and far distance dissemination of wheat blast caused by </w:t>
            </w:r>
            <w:proofErr w:type="spellStart"/>
            <w:r w:rsidRPr="007F7153">
              <w:rPr>
                <w:color w:val="000000" w:themeColor="text1"/>
              </w:rPr>
              <w:t>Magnaporthe</w:t>
            </w:r>
            <w:proofErr w:type="spellEnd"/>
            <w:r w:rsidRPr="007F7153">
              <w:rPr>
                <w:color w:val="000000" w:themeColor="text1"/>
              </w:rPr>
              <w:t xml:space="preserve"> oryzae pathotype Triticum. Frontiers in Microbiology, 14, Article 1040605. https://doi.org/10.3389/fmicb.2023.1040605</w:t>
            </w:r>
          </w:p>
        </w:tc>
        <w:tc>
          <w:tcPr>
            <w:tcW w:w="1608" w:type="dxa"/>
            <w:noWrap/>
            <w:vAlign w:val="center"/>
            <w:hideMark/>
          </w:tcPr>
          <w:p w14:paraId="7BCD2470" w14:textId="77777777" w:rsidR="007F7153" w:rsidRPr="007F7153" w:rsidRDefault="007F7153" w:rsidP="009515A2">
            <w:pPr>
              <w:jc w:val="center"/>
              <w:rPr>
                <w:color w:val="000000" w:themeColor="text1"/>
              </w:rPr>
            </w:pPr>
            <w:r w:rsidRPr="007F7153">
              <w:rPr>
                <w:color w:val="000000" w:themeColor="text1"/>
              </w:rPr>
              <w:t xml:space="preserve">Switzerland, Frontiers Media </w:t>
            </w:r>
            <w:proofErr w:type="gramStart"/>
            <w:r w:rsidRPr="007F7153">
              <w:rPr>
                <w:color w:val="000000" w:themeColor="text1"/>
              </w:rPr>
              <w:t>S.A</w:t>
            </w:r>
            <w:proofErr w:type="gramEnd"/>
          </w:p>
        </w:tc>
        <w:tc>
          <w:tcPr>
            <w:tcW w:w="1076" w:type="dxa"/>
            <w:noWrap/>
            <w:vAlign w:val="center"/>
            <w:hideMark/>
          </w:tcPr>
          <w:p w14:paraId="07FBD254" w14:textId="77777777" w:rsidR="007F7153" w:rsidRPr="007F7153" w:rsidRDefault="007F7153" w:rsidP="009515A2">
            <w:pPr>
              <w:jc w:val="center"/>
              <w:rPr>
                <w:color w:val="000000" w:themeColor="text1"/>
              </w:rPr>
            </w:pPr>
            <w:r w:rsidRPr="007F7153">
              <w:rPr>
                <w:color w:val="000000" w:themeColor="text1"/>
              </w:rPr>
              <w:t>3.19</w:t>
            </w:r>
          </w:p>
        </w:tc>
      </w:tr>
      <w:tr w:rsidR="007F7153" w:rsidRPr="008B6983" w14:paraId="4FB78A8C" w14:textId="77777777" w:rsidTr="009515A2">
        <w:trPr>
          <w:trHeight w:val="300"/>
        </w:trPr>
        <w:tc>
          <w:tcPr>
            <w:tcW w:w="600" w:type="dxa"/>
            <w:noWrap/>
            <w:vAlign w:val="center"/>
            <w:hideMark/>
          </w:tcPr>
          <w:p w14:paraId="1202BD0D" w14:textId="77777777" w:rsidR="007F7153" w:rsidRPr="007F7153" w:rsidRDefault="007F7153" w:rsidP="009515A2">
            <w:pPr>
              <w:jc w:val="center"/>
              <w:rPr>
                <w:color w:val="000000" w:themeColor="text1"/>
              </w:rPr>
            </w:pPr>
            <w:r w:rsidRPr="007F7153">
              <w:rPr>
                <w:color w:val="000000" w:themeColor="text1"/>
              </w:rPr>
              <w:t>65</w:t>
            </w:r>
          </w:p>
        </w:tc>
        <w:tc>
          <w:tcPr>
            <w:tcW w:w="6341" w:type="dxa"/>
            <w:noWrap/>
            <w:vAlign w:val="center"/>
            <w:hideMark/>
          </w:tcPr>
          <w:p w14:paraId="0E1B533F" w14:textId="77777777" w:rsidR="007F7153" w:rsidRPr="007F7153" w:rsidRDefault="007F7153" w:rsidP="009515A2">
            <w:pPr>
              <w:rPr>
                <w:color w:val="000000" w:themeColor="text1"/>
              </w:rPr>
            </w:pPr>
            <w:r w:rsidRPr="007F7153">
              <w:rPr>
                <w:color w:val="000000" w:themeColor="text1"/>
              </w:rPr>
              <w:t>Afroz, N., Gupta, D. R., Paul, S. K., Mahmud, N. U., Chakraborty, M., Shiddiky, M. J. A., &amp; Islam, T. (2023). Advances in nanotechnology-based strategies for the point-of-care detection of pathogenic fungi. In Fungal Cell Factories for Sustainable Nanomaterials Productions and Agricultural Applications (pp. 725–754). Elsevier. https://doi.org/10.1016/B978-0-323-99922-9.00011-8</w:t>
            </w:r>
          </w:p>
        </w:tc>
        <w:tc>
          <w:tcPr>
            <w:tcW w:w="1608" w:type="dxa"/>
            <w:noWrap/>
            <w:vAlign w:val="center"/>
            <w:hideMark/>
          </w:tcPr>
          <w:p w14:paraId="49556237"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6BA5B903" w14:textId="77777777" w:rsidR="007F7153" w:rsidRPr="007F7153" w:rsidRDefault="007F7153" w:rsidP="009515A2">
            <w:pPr>
              <w:jc w:val="center"/>
              <w:rPr>
                <w:color w:val="000000" w:themeColor="text1"/>
              </w:rPr>
            </w:pPr>
            <w:r w:rsidRPr="007F7153">
              <w:rPr>
                <w:color w:val="000000" w:themeColor="text1"/>
              </w:rPr>
              <w:t>4.1</w:t>
            </w:r>
          </w:p>
        </w:tc>
      </w:tr>
      <w:tr w:rsidR="007F7153" w:rsidRPr="008B6983" w14:paraId="3E9FC352" w14:textId="77777777" w:rsidTr="009515A2">
        <w:trPr>
          <w:trHeight w:val="300"/>
        </w:trPr>
        <w:tc>
          <w:tcPr>
            <w:tcW w:w="600" w:type="dxa"/>
            <w:noWrap/>
            <w:vAlign w:val="center"/>
            <w:hideMark/>
          </w:tcPr>
          <w:p w14:paraId="4F4AEA69" w14:textId="77777777" w:rsidR="007F7153" w:rsidRPr="007F7153" w:rsidRDefault="007F7153" w:rsidP="009515A2">
            <w:pPr>
              <w:jc w:val="center"/>
              <w:rPr>
                <w:color w:val="000000" w:themeColor="text1"/>
              </w:rPr>
            </w:pPr>
            <w:r w:rsidRPr="007F7153">
              <w:rPr>
                <w:color w:val="000000" w:themeColor="text1"/>
              </w:rPr>
              <w:t>66</w:t>
            </w:r>
          </w:p>
        </w:tc>
        <w:tc>
          <w:tcPr>
            <w:tcW w:w="6341" w:type="dxa"/>
            <w:noWrap/>
            <w:vAlign w:val="center"/>
            <w:hideMark/>
          </w:tcPr>
          <w:p w14:paraId="080F97EA" w14:textId="77777777" w:rsidR="007F7153" w:rsidRPr="007F7153" w:rsidRDefault="007F7153" w:rsidP="009515A2">
            <w:pPr>
              <w:rPr>
                <w:color w:val="000000" w:themeColor="text1"/>
              </w:rPr>
            </w:pPr>
            <w:proofErr w:type="spellStart"/>
            <w:r w:rsidRPr="007F7153">
              <w:rPr>
                <w:color w:val="000000" w:themeColor="text1"/>
              </w:rPr>
              <w:t>Muzahid</w:t>
            </w:r>
            <w:proofErr w:type="spellEnd"/>
            <w:r w:rsidRPr="007F7153">
              <w:rPr>
                <w:color w:val="000000" w:themeColor="text1"/>
              </w:rPr>
              <w:t xml:space="preserve">, A. N. M., Araf, Y., Mahmud, N. U., Sarker, A., Akter, F., Chowdhury, M. T. I., Shiddiky, M. J. A., </w:t>
            </w:r>
            <w:proofErr w:type="spellStart"/>
            <w:r w:rsidRPr="007F7153">
              <w:rPr>
                <w:color w:val="000000" w:themeColor="text1"/>
              </w:rPr>
              <w:t>Sohrawardy</w:t>
            </w:r>
            <w:proofErr w:type="spellEnd"/>
            <w:r w:rsidRPr="007F7153">
              <w:rPr>
                <w:color w:val="000000" w:themeColor="text1"/>
              </w:rPr>
              <w:t xml:space="preserve">, H., Chakraborty, M., &amp; Islam, T. (2023). Potentials of </w:t>
            </w:r>
            <w:proofErr w:type="spellStart"/>
            <w:r w:rsidRPr="007F7153">
              <w:rPr>
                <w:color w:val="000000" w:themeColor="text1"/>
              </w:rPr>
              <w:t>mycosynthesized</w:t>
            </w:r>
            <w:proofErr w:type="spellEnd"/>
            <w:r w:rsidRPr="007F7153">
              <w:rPr>
                <w:color w:val="000000" w:themeColor="text1"/>
              </w:rPr>
              <w:t xml:space="preserve"> nanomaterials for efficient remediation of environmental contaminants. In Fungal Cell Factories for Sustainable Nanomaterials Productions and Agricultural Applications (pp. 693–724). Elsevier. https://doi.org/10.1016/B978-0-323-99922-9.00010-6</w:t>
            </w:r>
          </w:p>
        </w:tc>
        <w:tc>
          <w:tcPr>
            <w:tcW w:w="1608" w:type="dxa"/>
            <w:noWrap/>
            <w:vAlign w:val="center"/>
            <w:hideMark/>
          </w:tcPr>
          <w:p w14:paraId="59439059"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100583D9" w14:textId="77777777" w:rsidR="007F7153" w:rsidRPr="007F7153" w:rsidRDefault="007F7153" w:rsidP="009515A2">
            <w:pPr>
              <w:jc w:val="center"/>
              <w:rPr>
                <w:color w:val="000000" w:themeColor="text1"/>
              </w:rPr>
            </w:pPr>
            <w:r w:rsidRPr="007F7153">
              <w:rPr>
                <w:color w:val="000000" w:themeColor="text1"/>
              </w:rPr>
              <w:t>11.2</w:t>
            </w:r>
          </w:p>
        </w:tc>
      </w:tr>
      <w:tr w:rsidR="007F7153" w:rsidRPr="008B6983" w14:paraId="6A55142F" w14:textId="77777777" w:rsidTr="009515A2">
        <w:trPr>
          <w:trHeight w:val="300"/>
        </w:trPr>
        <w:tc>
          <w:tcPr>
            <w:tcW w:w="600" w:type="dxa"/>
            <w:noWrap/>
            <w:vAlign w:val="center"/>
            <w:hideMark/>
          </w:tcPr>
          <w:p w14:paraId="1214F011" w14:textId="77777777" w:rsidR="007F7153" w:rsidRPr="007F7153" w:rsidRDefault="007F7153" w:rsidP="009515A2">
            <w:pPr>
              <w:jc w:val="center"/>
              <w:rPr>
                <w:color w:val="000000" w:themeColor="text1"/>
              </w:rPr>
            </w:pPr>
            <w:r w:rsidRPr="007F7153">
              <w:rPr>
                <w:color w:val="000000" w:themeColor="text1"/>
              </w:rPr>
              <w:t>67</w:t>
            </w:r>
          </w:p>
        </w:tc>
        <w:tc>
          <w:tcPr>
            <w:tcW w:w="6341" w:type="dxa"/>
            <w:noWrap/>
            <w:vAlign w:val="center"/>
            <w:hideMark/>
          </w:tcPr>
          <w:p w14:paraId="484A7665" w14:textId="77777777" w:rsidR="007F7153" w:rsidRPr="007F7153" w:rsidRDefault="007F7153" w:rsidP="009515A2">
            <w:pPr>
              <w:rPr>
                <w:color w:val="000000" w:themeColor="text1"/>
              </w:rPr>
            </w:pPr>
            <w:r w:rsidRPr="007F7153">
              <w:rPr>
                <w:color w:val="000000" w:themeColor="text1"/>
              </w:rPr>
              <w:t>Sarker, A., Islam, T., &amp; Kim, J. E. (2023). A pilot lab trial for enhanced oxidative transformation of procymidone fungicide and its aniline metabolite using heterogeneous MnO2 catalysts. Environmental Science and Pollution Research, 30, 3783–3794. https://doi.org/10.1007/s11356-022-22377-w</w:t>
            </w:r>
          </w:p>
        </w:tc>
        <w:tc>
          <w:tcPr>
            <w:tcW w:w="1608" w:type="dxa"/>
            <w:noWrap/>
            <w:vAlign w:val="center"/>
            <w:hideMark/>
          </w:tcPr>
          <w:p w14:paraId="6BACDFB3" w14:textId="77777777" w:rsidR="007F7153" w:rsidRPr="007F7153" w:rsidRDefault="007F7153" w:rsidP="009515A2">
            <w:pPr>
              <w:jc w:val="center"/>
              <w:rPr>
                <w:color w:val="000000" w:themeColor="text1"/>
              </w:rPr>
            </w:pPr>
            <w:r w:rsidRPr="007F7153">
              <w:rPr>
                <w:color w:val="000000" w:themeColor="text1"/>
              </w:rPr>
              <w:t>Germany Springer Science + Business Media</w:t>
            </w:r>
          </w:p>
        </w:tc>
        <w:tc>
          <w:tcPr>
            <w:tcW w:w="1076" w:type="dxa"/>
            <w:noWrap/>
            <w:vAlign w:val="center"/>
            <w:hideMark/>
          </w:tcPr>
          <w:p w14:paraId="620EBC27" w14:textId="77777777" w:rsidR="007F7153" w:rsidRPr="007F7153" w:rsidRDefault="007F7153" w:rsidP="009515A2">
            <w:pPr>
              <w:jc w:val="center"/>
              <w:rPr>
                <w:color w:val="000000" w:themeColor="text1"/>
              </w:rPr>
            </w:pPr>
            <w:r w:rsidRPr="007F7153">
              <w:rPr>
                <w:color w:val="000000" w:themeColor="text1"/>
              </w:rPr>
              <w:t>4</w:t>
            </w:r>
          </w:p>
        </w:tc>
      </w:tr>
      <w:tr w:rsidR="007F7153" w:rsidRPr="008B6983" w14:paraId="162DF12A" w14:textId="77777777" w:rsidTr="009515A2">
        <w:trPr>
          <w:trHeight w:val="300"/>
        </w:trPr>
        <w:tc>
          <w:tcPr>
            <w:tcW w:w="600" w:type="dxa"/>
            <w:noWrap/>
            <w:vAlign w:val="center"/>
            <w:hideMark/>
          </w:tcPr>
          <w:p w14:paraId="5CF43E1E" w14:textId="77777777" w:rsidR="007F7153" w:rsidRPr="007F7153" w:rsidRDefault="007F7153" w:rsidP="009515A2">
            <w:pPr>
              <w:jc w:val="center"/>
              <w:rPr>
                <w:color w:val="000000" w:themeColor="text1"/>
              </w:rPr>
            </w:pPr>
            <w:r w:rsidRPr="007F7153">
              <w:rPr>
                <w:color w:val="000000" w:themeColor="text1"/>
              </w:rPr>
              <w:t>68</w:t>
            </w:r>
          </w:p>
        </w:tc>
        <w:tc>
          <w:tcPr>
            <w:tcW w:w="6341" w:type="dxa"/>
            <w:noWrap/>
            <w:vAlign w:val="center"/>
            <w:hideMark/>
          </w:tcPr>
          <w:p w14:paraId="20FFE615" w14:textId="77777777" w:rsidR="007F7153" w:rsidRPr="007F7153" w:rsidRDefault="007F7153" w:rsidP="009515A2">
            <w:pPr>
              <w:rPr>
                <w:color w:val="000000" w:themeColor="text1"/>
              </w:rPr>
            </w:pPr>
            <w:r w:rsidRPr="007F7153">
              <w:rPr>
                <w:color w:val="000000" w:themeColor="text1"/>
              </w:rPr>
              <w:t xml:space="preserve">Mohi-Ud-Din, M., Rohman, M. M., Alam, M. A., </w:t>
            </w:r>
            <w:proofErr w:type="spellStart"/>
            <w:r w:rsidRPr="007F7153">
              <w:rPr>
                <w:color w:val="000000" w:themeColor="text1"/>
              </w:rPr>
              <w:t>Hasanuzzaman</w:t>
            </w:r>
            <w:proofErr w:type="spellEnd"/>
            <w:r w:rsidRPr="007F7153">
              <w:rPr>
                <w:color w:val="000000" w:themeColor="text1"/>
              </w:rPr>
              <w:t xml:space="preserve">, M., &amp; Islam, T. (2023). Wheat variety carrying 2NS chromosomal segment provides yield advantage through lowering terminal heat–induced oxidative stress. </w:t>
            </w:r>
            <w:proofErr w:type="spellStart"/>
            <w:r w:rsidRPr="007F7153">
              <w:rPr>
                <w:color w:val="000000" w:themeColor="text1"/>
              </w:rPr>
              <w:t>Protoplasma</w:t>
            </w:r>
            <w:proofErr w:type="spellEnd"/>
            <w:r w:rsidRPr="007F7153">
              <w:rPr>
                <w:color w:val="000000" w:themeColor="text1"/>
              </w:rPr>
              <w:t>, 260, 63–76. https://doi.org/10.1007/s00709-022-01765-4</w:t>
            </w:r>
          </w:p>
        </w:tc>
        <w:tc>
          <w:tcPr>
            <w:tcW w:w="1608" w:type="dxa"/>
            <w:noWrap/>
            <w:vAlign w:val="center"/>
            <w:hideMark/>
          </w:tcPr>
          <w:p w14:paraId="142A7DA9" w14:textId="77777777" w:rsidR="007F7153" w:rsidRPr="007F7153" w:rsidRDefault="007F7153" w:rsidP="009515A2">
            <w:pPr>
              <w:jc w:val="center"/>
              <w:rPr>
                <w:color w:val="000000" w:themeColor="text1"/>
              </w:rPr>
            </w:pPr>
            <w:r w:rsidRPr="007F7153">
              <w:rPr>
                <w:color w:val="000000" w:themeColor="text1"/>
              </w:rPr>
              <w:t>Austria Springer-Verlag Wien</w:t>
            </w:r>
          </w:p>
        </w:tc>
        <w:tc>
          <w:tcPr>
            <w:tcW w:w="1076" w:type="dxa"/>
            <w:noWrap/>
            <w:vAlign w:val="center"/>
            <w:hideMark/>
          </w:tcPr>
          <w:p w14:paraId="3D23818E" w14:textId="77777777" w:rsidR="007F7153" w:rsidRPr="007F7153" w:rsidRDefault="007F7153" w:rsidP="009515A2">
            <w:pPr>
              <w:jc w:val="center"/>
              <w:rPr>
                <w:color w:val="000000" w:themeColor="text1"/>
              </w:rPr>
            </w:pPr>
            <w:r w:rsidRPr="007F7153">
              <w:rPr>
                <w:color w:val="000000" w:themeColor="text1"/>
              </w:rPr>
              <w:t>4.2</w:t>
            </w:r>
          </w:p>
        </w:tc>
      </w:tr>
      <w:tr w:rsidR="007F7153" w:rsidRPr="008B6983" w14:paraId="392A497A" w14:textId="77777777" w:rsidTr="009515A2">
        <w:trPr>
          <w:trHeight w:val="300"/>
        </w:trPr>
        <w:tc>
          <w:tcPr>
            <w:tcW w:w="600" w:type="dxa"/>
            <w:noWrap/>
            <w:vAlign w:val="center"/>
            <w:hideMark/>
          </w:tcPr>
          <w:p w14:paraId="7B89A428" w14:textId="77777777" w:rsidR="007F7153" w:rsidRPr="007F7153" w:rsidRDefault="007F7153" w:rsidP="009515A2">
            <w:pPr>
              <w:jc w:val="center"/>
              <w:rPr>
                <w:color w:val="000000" w:themeColor="text1"/>
              </w:rPr>
            </w:pPr>
            <w:r w:rsidRPr="007F7153">
              <w:rPr>
                <w:color w:val="000000" w:themeColor="text1"/>
              </w:rPr>
              <w:t>69</w:t>
            </w:r>
          </w:p>
        </w:tc>
        <w:tc>
          <w:tcPr>
            <w:tcW w:w="6341" w:type="dxa"/>
            <w:noWrap/>
            <w:vAlign w:val="center"/>
            <w:hideMark/>
          </w:tcPr>
          <w:p w14:paraId="6A6B92CE" w14:textId="77777777" w:rsidR="007F7153" w:rsidRPr="007F7153" w:rsidRDefault="007F7153" w:rsidP="009515A2">
            <w:pPr>
              <w:rPr>
                <w:color w:val="000000" w:themeColor="text1"/>
              </w:rPr>
            </w:pPr>
            <w:r w:rsidRPr="007F7153">
              <w:rPr>
                <w:color w:val="000000" w:themeColor="text1"/>
              </w:rPr>
              <w:t xml:space="preserve">Chakraborty, M., Rabby, S. M. F., Gupta, D. R., Rahman, M., Paul, S. K., Mahmud, N. U., Rahat, A. A. M., Jankuloski, L., &amp; Islam, T. (2022). Natural protein kinase inhibitors, </w:t>
            </w:r>
            <w:proofErr w:type="spellStart"/>
            <w:r w:rsidRPr="007F7153">
              <w:rPr>
                <w:color w:val="000000" w:themeColor="text1"/>
              </w:rPr>
              <w:t>staurosporine</w:t>
            </w:r>
            <w:proofErr w:type="spellEnd"/>
            <w:r w:rsidRPr="007F7153">
              <w:rPr>
                <w:color w:val="000000" w:themeColor="text1"/>
              </w:rPr>
              <w:t xml:space="preserve">, and </w:t>
            </w:r>
            <w:proofErr w:type="spellStart"/>
            <w:r w:rsidRPr="007F7153">
              <w:rPr>
                <w:color w:val="000000" w:themeColor="text1"/>
              </w:rPr>
              <w:t>chelerythrine</w:t>
            </w:r>
            <w:proofErr w:type="spellEnd"/>
            <w:r w:rsidRPr="007F7153">
              <w:rPr>
                <w:color w:val="000000" w:themeColor="text1"/>
              </w:rPr>
              <w:t xml:space="preserve"> suppress wheat blast disease caused by </w:t>
            </w:r>
            <w:proofErr w:type="spellStart"/>
            <w:r w:rsidRPr="007F7153">
              <w:rPr>
                <w:color w:val="000000" w:themeColor="text1"/>
              </w:rPr>
              <w:t>Magnaporthe</w:t>
            </w:r>
            <w:proofErr w:type="spellEnd"/>
            <w:r w:rsidRPr="007F7153">
              <w:rPr>
                <w:color w:val="000000" w:themeColor="text1"/>
              </w:rPr>
              <w:t xml:space="preserve"> oryzae Triticum. Microorganisms, 10, Article 1186. https://doi.org/10.3390/microorganisms10061186</w:t>
            </w:r>
          </w:p>
        </w:tc>
        <w:tc>
          <w:tcPr>
            <w:tcW w:w="1608" w:type="dxa"/>
            <w:noWrap/>
            <w:vAlign w:val="center"/>
            <w:hideMark/>
          </w:tcPr>
          <w:p w14:paraId="3BEBE7D7"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6429F85F" w14:textId="77777777" w:rsidR="007F7153" w:rsidRPr="007F7153" w:rsidRDefault="007F7153" w:rsidP="009515A2">
            <w:pPr>
              <w:jc w:val="center"/>
              <w:rPr>
                <w:color w:val="000000" w:themeColor="text1"/>
              </w:rPr>
            </w:pPr>
            <w:r w:rsidRPr="007F7153">
              <w:rPr>
                <w:color w:val="000000" w:themeColor="text1"/>
              </w:rPr>
              <w:t>5.7</w:t>
            </w:r>
          </w:p>
        </w:tc>
      </w:tr>
      <w:tr w:rsidR="007F7153" w:rsidRPr="008B6983" w14:paraId="7F399287" w14:textId="77777777" w:rsidTr="009515A2">
        <w:trPr>
          <w:trHeight w:val="300"/>
        </w:trPr>
        <w:tc>
          <w:tcPr>
            <w:tcW w:w="600" w:type="dxa"/>
            <w:noWrap/>
            <w:vAlign w:val="center"/>
            <w:hideMark/>
          </w:tcPr>
          <w:p w14:paraId="2651958E" w14:textId="77777777" w:rsidR="007F7153" w:rsidRPr="007F7153" w:rsidRDefault="007F7153" w:rsidP="009515A2">
            <w:pPr>
              <w:jc w:val="center"/>
              <w:rPr>
                <w:color w:val="000000" w:themeColor="text1"/>
              </w:rPr>
            </w:pPr>
            <w:r w:rsidRPr="007F7153">
              <w:rPr>
                <w:color w:val="000000" w:themeColor="text1"/>
              </w:rPr>
              <w:lastRenderedPageBreak/>
              <w:t>70</w:t>
            </w:r>
          </w:p>
        </w:tc>
        <w:tc>
          <w:tcPr>
            <w:tcW w:w="6341" w:type="dxa"/>
            <w:noWrap/>
            <w:vAlign w:val="center"/>
            <w:hideMark/>
          </w:tcPr>
          <w:p w14:paraId="22E31FF6" w14:textId="77777777" w:rsidR="007F7153" w:rsidRPr="007F7153" w:rsidRDefault="007F7153" w:rsidP="009515A2">
            <w:pPr>
              <w:rPr>
                <w:color w:val="000000" w:themeColor="text1"/>
              </w:rPr>
            </w:pPr>
            <w:r w:rsidRPr="007F7153">
              <w:rPr>
                <w:color w:val="000000" w:themeColor="text1"/>
              </w:rPr>
              <w:t>Sanchez, E., Ali, Z. A., Islam, T., &amp; Mahfouz, M. (2022). CRISPR-based lateral flow assay for plant genotyping and pathogen diagnostics. Plant Biotechnology Journal, 20(12), 2418–2429. https://doi.org/10.1111/pbi.13924</w:t>
            </w:r>
          </w:p>
        </w:tc>
        <w:tc>
          <w:tcPr>
            <w:tcW w:w="1608" w:type="dxa"/>
            <w:noWrap/>
            <w:vAlign w:val="center"/>
            <w:hideMark/>
          </w:tcPr>
          <w:p w14:paraId="7E4DDCC2" w14:textId="77777777" w:rsidR="007F7153" w:rsidRPr="007F7153" w:rsidRDefault="007F7153" w:rsidP="009515A2">
            <w:pPr>
              <w:jc w:val="center"/>
              <w:rPr>
                <w:color w:val="000000" w:themeColor="text1"/>
              </w:rPr>
            </w:pPr>
            <w:r w:rsidRPr="007F7153">
              <w:rPr>
                <w:color w:val="000000" w:themeColor="text1"/>
              </w:rPr>
              <w:t>United States Wiley-Blackwell</w:t>
            </w:r>
          </w:p>
        </w:tc>
        <w:tc>
          <w:tcPr>
            <w:tcW w:w="1076" w:type="dxa"/>
            <w:noWrap/>
            <w:vAlign w:val="center"/>
            <w:hideMark/>
          </w:tcPr>
          <w:p w14:paraId="0C1AE7C1" w14:textId="77777777" w:rsidR="007F7153" w:rsidRPr="007F7153" w:rsidRDefault="007F7153" w:rsidP="009515A2">
            <w:pPr>
              <w:jc w:val="center"/>
              <w:rPr>
                <w:color w:val="000000" w:themeColor="text1"/>
              </w:rPr>
            </w:pPr>
            <w:r w:rsidRPr="007F7153">
              <w:rPr>
                <w:color w:val="000000" w:themeColor="text1"/>
              </w:rPr>
              <w:t>3.95</w:t>
            </w:r>
          </w:p>
        </w:tc>
      </w:tr>
      <w:tr w:rsidR="007F7153" w:rsidRPr="008B6983" w14:paraId="6B61DAF4" w14:textId="77777777" w:rsidTr="009515A2">
        <w:trPr>
          <w:trHeight w:val="300"/>
        </w:trPr>
        <w:tc>
          <w:tcPr>
            <w:tcW w:w="600" w:type="dxa"/>
            <w:noWrap/>
            <w:vAlign w:val="center"/>
            <w:hideMark/>
          </w:tcPr>
          <w:p w14:paraId="5EB746D1" w14:textId="77777777" w:rsidR="007F7153" w:rsidRPr="007F7153" w:rsidRDefault="007F7153" w:rsidP="009515A2">
            <w:pPr>
              <w:jc w:val="center"/>
              <w:rPr>
                <w:color w:val="000000" w:themeColor="text1"/>
              </w:rPr>
            </w:pPr>
            <w:r w:rsidRPr="007F7153">
              <w:rPr>
                <w:color w:val="000000" w:themeColor="text1"/>
              </w:rPr>
              <w:t>71</w:t>
            </w:r>
          </w:p>
        </w:tc>
        <w:tc>
          <w:tcPr>
            <w:tcW w:w="6341" w:type="dxa"/>
            <w:noWrap/>
            <w:vAlign w:val="center"/>
            <w:hideMark/>
          </w:tcPr>
          <w:p w14:paraId="3824B0D8" w14:textId="77777777" w:rsidR="007F7153" w:rsidRPr="007F7153" w:rsidRDefault="007F7153" w:rsidP="009515A2">
            <w:pPr>
              <w:rPr>
                <w:color w:val="000000" w:themeColor="text1"/>
              </w:rPr>
            </w:pPr>
            <w:r w:rsidRPr="007F7153">
              <w:rPr>
                <w:color w:val="000000" w:themeColor="text1"/>
              </w:rPr>
              <w:t xml:space="preserve">Rabby, S. M. F., Chakraborty, M., Gupta, D. R., Rahman, M., Paul, S. K., Mahmud, N. U., Rahat, A. A. M., Jankuloski, L., &amp; Islam, T. (2022). </w:t>
            </w:r>
            <w:proofErr w:type="spellStart"/>
            <w:r w:rsidRPr="007F7153">
              <w:rPr>
                <w:color w:val="000000" w:themeColor="text1"/>
              </w:rPr>
              <w:t>Bonactin</w:t>
            </w:r>
            <w:proofErr w:type="spellEnd"/>
            <w:r w:rsidRPr="007F7153">
              <w:rPr>
                <w:color w:val="000000" w:themeColor="text1"/>
              </w:rPr>
              <w:t xml:space="preserve"> and </w:t>
            </w:r>
            <w:proofErr w:type="spellStart"/>
            <w:r w:rsidRPr="007F7153">
              <w:rPr>
                <w:color w:val="000000" w:themeColor="text1"/>
              </w:rPr>
              <w:t>feigrisolide</w:t>
            </w:r>
            <w:proofErr w:type="spellEnd"/>
            <w:r w:rsidRPr="007F7153">
              <w:rPr>
                <w:color w:val="000000" w:themeColor="text1"/>
              </w:rPr>
              <w:t xml:space="preserve"> C inhibit </w:t>
            </w:r>
            <w:proofErr w:type="spellStart"/>
            <w:r w:rsidRPr="007F7153">
              <w:rPr>
                <w:color w:val="000000" w:themeColor="text1"/>
              </w:rPr>
              <w:t>Magnaporthe</w:t>
            </w:r>
            <w:proofErr w:type="spellEnd"/>
            <w:r w:rsidRPr="007F7153">
              <w:rPr>
                <w:color w:val="000000" w:themeColor="text1"/>
              </w:rPr>
              <w:t xml:space="preserve"> oryzae Triticum fungus and control wheat blast disease. Plants, 11(16), Article 2108. https://doi.org/10.3390/plants11162108</w:t>
            </w:r>
          </w:p>
        </w:tc>
        <w:tc>
          <w:tcPr>
            <w:tcW w:w="1608" w:type="dxa"/>
            <w:noWrap/>
            <w:vAlign w:val="center"/>
            <w:hideMark/>
          </w:tcPr>
          <w:p w14:paraId="72A11E0A" w14:textId="77777777" w:rsidR="007F7153" w:rsidRPr="007F7153" w:rsidRDefault="007F7153" w:rsidP="009515A2">
            <w:pPr>
              <w:jc w:val="center"/>
              <w:rPr>
                <w:color w:val="000000" w:themeColor="text1"/>
              </w:rPr>
            </w:pPr>
            <w:r w:rsidRPr="007F7153">
              <w:rPr>
                <w:color w:val="000000" w:themeColor="text1"/>
              </w:rPr>
              <w:t>Basel, Switzerland MDPI</w:t>
            </w:r>
          </w:p>
        </w:tc>
        <w:tc>
          <w:tcPr>
            <w:tcW w:w="1076" w:type="dxa"/>
            <w:noWrap/>
            <w:vAlign w:val="center"/>
            <w:hideMark/>
          </w:tcPr>
          <w:p w14:paraId="2A0A6217" w14:textId="77777777" w:rsidR="007F7153" w:rsidRPr="007F7153" w:rsidRDefault="007F7153" w:rsidP="009515A2">
            <w:pPr>
              <w:jc w:val="center"/>
              <w:rPr>
                <w:color w:val="000000" w:themeColor="text1"/>
              </w:rPr>
            </w:pPr>
            <w:r w:rsidRPr="007F7153">
              <w:rPr>
                <w:color w:val="000000" w:themeColor="text1"/>
              </w:rPr>
              <w:t>9.2</w:t>
            </w:r>
          </w:p>
        </w:tc>
      </w:tr>
      <w:tr w:rsidR="007F7153" w:rsidRPr="008B6983" w14:paraId="681B9553" w14:textId="77777777" w:rsidTr="009515A2">
        <w:trPr>
          <w:trHeight w:val="300"/>
        </w:trPr>
        <w:tc>
          <w:tcPr>
            <w:tcW w:w="600" w:type="dxa"/>
            <w:noWrap/>
            <w:vAlign w:val="center"/>
            <w:hideMark/>
          </w:tcPr>
          <w:p w14:paraId="2419B13D" w14:textId="77777777" w:rsidR="007F7153" w:rsidRPr="007F7153" w:rsidRDefault="007F7153" w:rsidP="009515A2">
            <w:pPr>
              <w:jc w:val="center"/>
              <w:rPr>
                <w:color w:val="000000" w:themeColor="text1"/>
              </w:rPr>
            </w:pPr>
            <w:r w:rsidRPr="007F7153">
              <w:rPr>
                <w:color w:val="000000" w:themeColor="text1"/>
              </w:rPr>
              <w:t>72</w:t>
            </w:r>
          </w:p>
        </w:tc>
        <w:tc>
          <w:tcPr>
            <w:tcW w:w="6341" w:type="dxa"/>
            <w:noWrap/>
            <w:vAlign w:val="center"/>
            <w:hideMark/>
          </w:tcPr>
          <w:p w14:paraId="08B12889" w14:textId="77777777" w:rsidR="007F7153" w:rsidRPr="007F7153" w:rsidRDefault="007F7153" w:rsidP="009515A2">
            <w:pPr>
              <w:rPr>
                <w:color w:val="000000" w:themeColor="text1"/>
              </w:rPr>
            </w:pPr>
            <w:r w:rsidRPr="007F7153">
              <w:rPr>
                <w:color w:val="000000" w:themeColor="text1"/>
              </w:rPr>
              <w:t xml:space="preserve">Paul, S. K., Chakraborty, M., Rahman, M., Gupta, D. R., Mahmud, N. U., Rahat, A. A. M., Sarker, A., Hannan, M. A., Rahman, M. M., Akanda, A. M., Ahmed, J. U., &amp; Islam, T. (2022). Marine natural product antimycin A suppresses wheat blast disease caused by </w:t>
            </w:r>
            <w:proofErr w:type="spellStart"/>
            <w:r w:rsidRPr="007F7153">
              <w:rPr>
                <w:color w:val="000000" w:themeColor="text1"/>
              </w:rPr>
              <w:t>Magnaporthe</w:t>
            </w:r>
            <w:proofErr w:type="spellEnd"/>
            <w:r w:rsidRPr="007F7153">
              <w:rPr>
                <w:color w:val="000000" w:themeColor="text1"/>
              </w:rPr>
              <w:t xml:space="preserve"> oryzae Triticum. Journal of Fungi, 8, Article 618. https://doi.org/10.3390/jof8060618</w:t>
            </w:r>
          </w:p>
        </w:tc>
        <w:tc>
          <w:tcPr>
            <w:tcW w:w="1608" w:type="dxa"/>
            <w:noWrap/>
            <w:vAlign w:val="center"/>
            <w:hideMark/>
          </w:tcPr>
          <w:p w14:paraId="0F6CCC2A" w14:textId="77777777" w:rsidR="007F7153" w:rsidRPr="007F7153" w:rsidRDefault="007F7153" w:rsidP="009515A2">
            <w:pPr>
              <w:jc w:val="center"/>
              <w:rPr>
                <w:color w:val="000000" w:themeColor="text1"/>
              </w:rPr>
            </w:pPr>
            <w:r w:rsidRPr="007F7153">
              <w:rPr>
                <w:color w:val="000000" w:themeColor="text1"/>
              </w:rPr>
              <w:t>Switzerland Multidisciplinary Digital Publishing Institute (MDPI)</w:t>
            </w:r>
          </w:p>
        </w:tc>
        <w:tc>
          <w:tcPr>
            <w:tcW w:w="1076" w:type="dxa"/>
            <w:noWrap/>
            <w:vAlign w:val="center"/>
            <w:hideMark/>
          </w:tcPr>
          <w:p w14:paraId="5BE12A2B"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48E8E44B" w14:textId="77777777" w:rsidTr="009515A2">
        <w:trPr>
          <w:trHeight w:val="300"/>
        </w:trPr>
        <w:tc>
          <w:tcPr>
            <w:tcW w:w="600" w:type="dxa"/>
            <w:noWrap/>
            <w:vAlign w:val="center"/>
            <w:hideMark/>
          </w:tcPr>
          <w:p w14:paraId="053C8BF7" w14:textId="77777777" w:rsidR="007F7153" w:rsidRPr="007F7153" w:rsidRDefault="007F7153" w:rsidP="009515A2">
            <w:pPr>
              <w:jc w:val="center"/>
              <w:rPr>
                <w:color w:val="000000" w:themeColor="text1"/>
              </w:rPr>
            </w:pPr>
            <w:r w:rsidRPr="007F7153">
              <w:rPr>
                <w:color w:val="000000" w:themeColor="text1"/>
              </w:rPr>
              <w:t>73</w:t>
            </w:r>
          </w:p>
        </w:tc>
        <w:tc>
          <w:tcPr>
            <w:tcW w:w="6341" w:type="dxa"/>
            <w:noWrap/>
            <w:vAlign w:val="center"/>
            <w:hideMark/>
          </w:tcPr>
          <w:p w14:paraId="7ED22B0A" w14:textId="77777777" w:rsidR="007F7153" w:rsidRPr="007F7153" w:rsidRDefault="007F7153" w:rsidP="009515A2">
            <w:pPr>
              <w:rPr>
                <w:color w:val="000000" w:themeColor="text1"/>
              </w:rPr>
            </w:pPr>
            <w:r w:rsidRPr="007F7153">
              <w:rPr>
                <w:color w:val="000000" w:themeColor="text1"/>
              </w:rPr>
              <w:t xml:space="preserve">Mahmud, N. U., Gupta, D. R., Paul, S. K., Chakraborty, M., </w:t>
            </w:r>
            <w:proofErr w:type="spellStart"/>
            <w:r w:rsidRPr="007F7153">
              <w:rPr>
                <w:color w:val="000000" w:themeColor="text1"/>
              </w:rPr>
              <w:t>Mehebub</w:t>
            </w:r>
            <w:proofErr w:type="spellEnd"/>
            <w:r w:rsidRPr="007F7153">
              <w:rPr>
                <w:color w:val="000000" w:themeColor="text1"/>
              </w:rPr>
              <w:t xml:space="preserve">, M. S., Surovy, M. Z., Rabby, S. M. F., Rahat, A. A. M., Roy, P. C., </w:t>
            </w:r>
            <w:proofErr w:type="spellStart"/>
            <w:r w:rsidRPr="007F7153">
              <w:rPr>
                <w:color w:val="000000" w:themeColor="text1"/>
              </w:rPr>
              <w:t>Sohrawardy</w:t>
            </w:r>
            <w:proofErr w:type="spellEnd"/>
            <w:r w:rsidRPr="007F7153">
              <w:rPr>
                <w:color w:val="000000" w:themeColor="text1"/>
              </w:rPr>
              <w:t xml:space="preserve">, H., Amin, M. A., Masud, M. K., Ide, Y., Yamauchi, Y., Hossain, M. S., &amp; Islam, T. (2022). Daylight-driven rechargeable </w:t>
            </w:r>
            <w:proofErr w:type="spellStart"/>
            <w:r w:rsidRPr="007F7153">
              <w:rPr>
                <w:color w:val="000000" w:themeColor="text1"/>
              </w:rPr>
              <w:t>TiO</w:t>
            </w:r>
            <w:proofErr w:type="spellEnd"/>
            <w:r w:rsidRPr="007F7153">
              <w:rPr>
                <w:color w:val="000000" w:themeColor="text1"/>
              </w:rPr>
              <w:t xml:space="preserve">₂ </w:t>
            </w:r>
            <w:proofErr w:type="spellStart"/>
            <w:r w:rsidRPr="007F7153">
              <w:rPr>
                <w:color w:val="000000" w:themeColor="text1"/>
              </w:rPr>
              <w:t>nanocatalysts</w:t>
            </w:r>
            <w:proofErr w:type="spellEnd"/>
            <w:r w:rsidRPr="007F7153">
              <w:rPr>
                <w:color w:val="000000" w:themeColor="text1"/>
              </w:rPr>
              <w:t xml:space="preserve"> suppress wheat blast caused by </w:t>
            </w:r>
            <w:proofErr w:type="spellStart"/>
            <w:r w:rsidRPr="007F7153">
              <w:rPr>
                <w:color w:val="000000" w:themeColor="text1"/>
              </w:rPr>
              <w:t>Magnaporthe</w:t>
            </w:r>
            <w:proofErr w:type="spellEnd"/>
            <w:r w:rsidRPr="007F7153">
              <w:rPr>
                <w:color w:val="000000" w:themeColor="text1"/>
              </w:rPr>
              <w:t xml:space="preserve"> oryzae Triticum. Bulletin of the Chemical Society of Japan, 95(8), 1263–1271. https://doi.org/10.1246/bcsj.20220129</w:t>
            </w:r>
          </w:p>
        </w:tc>
        <w:tc>
          <w:tcPr>
            <w:tcW w:w="1608" w:type="dxa"/>
            <w:noWrap/>
            <w:vAlign w:val="center"/>
            <w:hideMark/>
          </w:tcPr>
          <w:p w14:paraId="5FCA1432" w14:textId="77777777" w:rsidR="007F7153" w:rsidRPr="007F7153" w:rsidRDefault="007F7153" w:rsidP="009515A2">
            <w:pPr>
              <w:jc w:val="center"/>
              <w:rPr>
                <w:color w:val="000000" w:themeColor="text1"/>
              </w:rPr>
            </w:pPr>
            <w:r w:rsidRPr="007F7153">
              <w:rPr>
                <w:color w:val="000000" w:themeColor="text1"/>
              </w:rPr>
              <w:t>Japan Chemical Society of Japan (CSJ)</w:t>
            </w:r>
          </w:p>
        </w:tc>
        <w:tc>
          <w:tcPr>
            <w:tcW w:w="1076" w:type="dxa"/>
            <w:noWrap/>
            <w:vAlign w:val="center"/>
            <w:hideMark/>
          </w:tcPr>
          <w:p w14:paraId="66759BDA" w14:textId="77777777" w:rsidR="007F7153" w:rsidRPr="007F7153" w:rsidRDefault="007F7153" w:rsidP="009515A2">
            <w:pPr>
              <w:jc w:val="center"/>
              <w:rPr>
                <w:color w:val="000000" w:themeColor="text1"/>
              </w:rPr>
            </w:pPr>
            <w:r w:rsidRPr="007F7153">
              <w:rPr>
                <w:color w:val="000000" w:themeColor="text1"/>
              </w:rPr>
              <w:t>4.6</w:t>
            </w:r>
          </w:p>
        </w:tc>
      </w:tr>
      <w:tr w:rsidR="007F7153" w:rsidRPr="008B6983" w14:paraId="1E6B9409" w14:textId="77777777" w:rsidTr="009515A2">
        <w:trPr>
          <w:trHeight w:val="300"/>
        </w:trPr>
        <w:tc>
          <w:tcPr>
            <w:tcW w:w="600" w:type="dxa"/>
            <w:noWrap/>
            <w:vAlign w:val="center"/>
            <w:hideMark/>
          </w:tcPr>
          <w:p w14:paraId="298AF2E1" w14:textId="77777777" w:rsidR="007F7153" w:rsidRPr="007F7153" w:rsidRDefault="007F7153" w:rsidP="009515A2">
            <w:pPr>
              <w:jc w:val="center"/>
              <w:rPr>
                <w:color w:val="000000" w:themeColor="text1"/>
              </w:rPr>
            </w:pPr>
            <w:r w:rsidRPr="007F7153">
              <w:rPr>
                <w:color w:val="000000" w:themeColor="text1"/>
              </w:rPr>
              <w:t>74</w:t>
            </w:r>
          </w:p>
        </w:tc>
        <w:tc>
          <w:tcPr>
            <w:tcW w:w="6341" w:type="dxa"/>
            <w:noWrap/>
            <w:vAlign w:val="center"/>
            <w:hideMark/>
          </w:tcPr>
          <w:p w14:paraId="52946F37" w14:textId="77777777" w:rsidR="007F7153" w:rsidRPr="007F7153" w:rsidRDefault="007F7153" w:rsidP="009515A2">
            <w:pPr>
              <w:rPr>
                <w:color w:val="000000" w:themeColor="text1"/>
              </w:rPr>
            </w:pPr>
            <w:r w:rsidRPr="007F7153">
              <w:rPr>
                <w:color w:val="000000" w:themeColor="text1"/>
              </w:rPr>
              <w:t xml:space="preserve">Paul, S. K., Mahmud, N. U., Gupta, D. R., &amp; Islam, T. (2022). Oryzae pathotype of </w:t>
            </w:r>
            <w:proofErr w:type="spellStart"/>
            <w:r w:rsidRPr="007F7153">
              <w:rPr>
                <w:color w:val="000000" w:themeColor="text1"/>
              </w:rPr>
              <w:t>Magnaporthe</w:t>
            </w:r>
            <w:proofErr w:type="spellEnd"/>
            <w:r w:rsidRPr="007F7153">
              <w:rPr>
                <w:color w:val="000000" w:themeColor="text1"/>
              </w:rPr>
              <w:t xml:space="preserve"> oryzae can cause typical blast disease symptoms on both leaves and spikes of wheat under a growth room condition. Phytopathology Research, 4, Article 9. https://doi.org/10.1186/s42483-022-00114-y</w:t>
            </w:r>
          </w:p>
        </w:tc>
        <w:tc>
          <w:tcPr>
            <w:tcW w:w="1608" w:type="dxa"/>
            <w:noWrap/>
            <w:vAlign w:val="center"/>
            <w:hideMark/>
          </w:tcPr>
          <w:p w14:paraId="237B63C7" w14:textId="77777777" w:rsidR="007F7153" w:rsidRPr="007F7153" w:rsidRDefault="007F7153" w:rsidP="009515A2">
            <w:pPr>
              <w:jc w:val="center"/>
              <w:rPr>
                <w:color w:val="000000" w:themeColor="text1"/>
              </w:rPr>
            </w:pPr>
            <w:r w:rsidRPr="007F7153">
              <w:rPr>
                <w:color w:val="000000" w:themeColor="text1"/>
              </w:rPr>
              <w:t>United Kingdom BioMed Central</w:t>
            </w:r>
          </w:p>
        </w:tc>
        <w:tc>
          <w:tcPr>
            <w:tcW w:w="1076" w:type="dxa"/>
            <w:noWrap/>
            <w:vAlign w:val="center"/>
            <w:hideMark/>
          </w:tcPr>
          <w:p w14:paraId="4FAF981E" w14:textId="77777777" w:rsidR="007F7153" w:rsidRPr="007F7153" w:rsidRDefault="007F7153" w:rsidP="009515A2">
            <w:pPr>
              <w:jc w:val="center"/>
              <w:rPr>
                <w:color w:val="000000" w:themeColor="text1"/>
              </w:rPr>
            </w:pPr>
            <w:r w:rsidRPr="007F7153">
              <w:rPr>
                <w:color w:val="000000" w:themeColor="text1"/>
              </w:rPr>
              <w:t>4.6</w:t>
            </w:r>
          </w:p>
        </w:tc>
      </w:tr>
      <w:tr w:rsidR="007F7153" w:rsidRPr="008B6983" w14:paraId="54453FDC" w14:textId="77777777" w:rsidTr="009515A2">
        <w:trPr>
          <w:trHeight w:val="300"/>
        </w:trPr>
        <w:tc>
          <w:tcPr>
            <w:tcW w:w="600" w:type="dxa"/>
            <w:noWrap/>
            <w:vAlign w:val="center"/>
            <w:hideMark/>
          </w:tcPr>
          <w:p w14:paraId="201AEEA5" w14:textId="77777777" w:rsidR="007F7153" w:rsidRPr="007F7153" w:rsidRDefault="007F7153" w:rsidP="009515A2">
            <w:pPr>
              <w:jc w:val="center"/>
              <w:rPr>
                <w:color w:val="000000" w:themeColor="text1"/>
              </w:rPr>
            </w:pPr>
            <w:r w:rsidRPr="007F7153">
              <w:rPr>
                <w:color w:val="000000" w:themeColor="text1"/>
              </w:rPr>
              <w:t>75</w:t>
            </w:r>
          </w:p>
        </w:tc>
        <w:tc>
          <w:tcPr>
            <w:tcW w:w="6341" w:type="dxa"/>
            <w:noWrap/>
            <w:vAlign w:val="center"/>
            <w:hideMark/>
          </w:tcPr>
          <w:p w14:paraId="4441ED75" w14:textId="77777777" w:rsidR="007F7153" w:rsidRPr="007F7153" w:rsidRDefault="007F7153" w:rsidP="009515A2">
            <w:pPr>
              <w:rPr>
                <w:color w:val="000000" w:themeColor="text1"/>
              </w:rPr>
            </w:pPr>
            <w:r w:rsidRPr="007F7153">
              <w:rPr>
                <w:color w:val="000000" w:themeColor="text1"/>
              </w:rPr>
              <w:t>Hoque, M. N., Rahman, M. S., Islam, T., et al. (2022). Induction of mastitis by cow-to-mouse fecal and milk microbiota transplantation causes microbiome dysbiosis and genomic functional perturbation in mice. Animal Microbiome, 4, Article 43. https://doi.org/10.1186/s42523-022-00193-w</w:t>
            </w:r>
          </w:p>
        </w:tc>
        <w:tc>
          <w:tcPr>
            <w:tcW w:w="1608" w:type="dxa"/>
            <w:noWrap/>
            <w:vAlign w:val="center"/>
            <w:hideMark/>
          </w:tcPr>
          <w:p w14:paraId="303F8037" w14:textId="77777777" w:rsidR="007F7153" w:rsidRPr="007F7153" w:rsidRDefault="007F7153" w:rsidP="009515A2">
            <w:pPr>
              <w:jc w:val="center"/>
              <w:rPr>
                <w:color w:val="000000" w:themeColor="text1"/>
              </w:rPr>
            </w:pPr>
            <w:r w:rsidRPr="007F7153">
              <w:rPr>
                <w:color w:val="000000" w:themeColor="text1"/>
              </w:rPr>
              <w:t>Germany Springer Nature</w:t>
            </w:r>
          </w:p>
        </w:tc>
        <w:tc>
          <w:tcPr>
            <w:tcW w:w="1076" w:type="dxa"/>
            <w:noWrap/>
            <w:vAlign w:val="center"/>
            <w:hideMark/>
          </w:tcPr>
          <w:p w14:paraId="0F26883D" w14:textId="77777777" w:rsidR="007F7153" w:rsidRPr="007F7153" w:rsidRDefault="007F7153" w:rsidP="009515A2">
            <w:pPr>
              <w:jc w:val="center"/>
              <w:rPr>
                <w:color w:val="000000" w:themeColor="text1"/>
              </w:rPr>
            </w:pPr>
            <w:r w:rsidRPr="007F7153">
              <w:rPr>
                <w:color w:val="000000" w:themeColor="text1"/>
              </w:rPr>
              <w:t>5.7</w:t>
            </w:r>
          </w:p>
        </w:tc>
      </w:tr>
      <w:tr w:rsidR="007F7153" w:rsidRPr="008B6983" w14:paraId="39305BA1" w14:textId="77777777" w:rsidTr="009515A2">
        <w:trPr>
          <w:trHeight w:val="300"/>
        </w:trPr>
        <w:tc>
          <w:tcPr>
            <w:tcW w:w="600" w:type="dxa"/>
            <w:noWrap/>
            <w:vAlign w:val="center"/>
            <w:hideMark/>
          </w:tcPr>
          <w:p w14:paraId="7FAFC17F" w14:textId="77777777" w:rsidR="007F7153" w:rsidRPr="007F7153" w:rsidRDefault="007F7153" w:rsidP="009515A2">
            <w:pPr>
              <w:jc w:val="center"/>
              <w:rPr>
                <w:color w:val="000000" w:themeColor="text1"/>
              </w:rPr>
            </w:pPr>
            <w:r w:rsidRPr="007F7153">
              <w:rPr>
                <w:color w:val="000000" w:themeColor="text1"/>
              </w:rPr>
              <w:t>76</w:t>
            </w:r>
          </w:p>
        </w:tc>
        <w:tc>
          <w:tcPr>
            <w:tcW w:w="6341" w:type="dxa"/>
            <w:noWrap/>
            <w:vAlign w:val="center"/>
            <w:hideMark/>
          </w:tcPr>
          <w:p w14:paraId="149F1887" w14:textId="77777777" w:rsidR="007F7153" w:rsidRPr="007F7153" w:rsidRDefault="007F7153" w:rsidP="009515A2">
            <w:pPr>
              <w:rPr>
                <w:color w:val="000000" w:themeColor="text1"/>
              </w:rPr>
            </w:pPr>
            <w:r w:rsidRPr="007F7153">
              <w:rPr>
                <w:color w:val="000000" w:themeColor="text1"/>
              </w:rPr>
              <w:t xml:space="preserve">Mahmud-Ur-Rahman, Naser, I. B., Mahmud, N. U., Sarker, A., Hoque, M. N., &amp; Islam, T. (2022). A highly salt-tolerant bacterium </w:t>
            </w:r>
            <w:proofErr w:type="spellStart"/>
            <w:r w:rsidRPr="007F7153">
              <w:rPr>
                <w:color w:val="000000" w:themeColor="text1"/>
              </w:rPr>
              <w:t>Brevibacterium</w:t>
            </w:r>
            <w:proofErr w:type="spellEnd"/>
            <w:r w:rsidRPr="007F7153">
              <w:rPr>
                <w:color w:val="000000" w:themeColor="text1"/>
              </w:rPr>
              <w:t xml:space="preserve"> </w:t>
            </w:r>
            <w:proofErr w:type="spellStart"/>
            <w:r w:rsidRPr="007F7153">
              <w:rPr>
                <w:color w:val="000000" w:themeColor="text1"/>
              </w:rPr>
              <w:t>sediminis</w:t>
            </w:r>
            <w:proofErr w:type="spellEnd"/>
            <w:r w:rsidRPr="007F7153">
              <w:rPr>
                <w:color w:val="000000" w:themeColor="text1"/>
              </w:rPr>
              <w:t xml:space="preserve"> promotes the growth of rice (Oryza sativa L.) seedlings. Stresses, 2, 275–289. https://doi.org/10.3390/stresses2030020</w:t>
            </w:r>
          </w:p>
        </w:tc>
        <w:tc>
          <w:tcPr>
            <w:tcW w:w="1608" w:type="dxa"/>
            <w:noWrap/>
            <w:vAlign w:val="center"/>
            <w:hideMark/>
          </w:tcPr>
          <w:p w14:paraId="367CC265"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6B3A5DE0" w14:textId="77777777" w:rsidR="007F7153" w:rsidRPr="007F7153" w:rsidRDefault="007F7153" w:rsidP="009515A2">
            <w:pPr>
              <w:jc w:val="center"/>
              <w:rPr>
                <w:color w:val="000000" w:themeColor="text1"/>
              </w:rPr>
            </w:pPr>
            <w:r w:rsidRPr="007F7153">
              <w:rPr>
                <w:color w:val="000000" w:themeColor="text1"/>
              </w:rPr>
              <w:t>4.8</w:t>
            </w:r>
          </w:p>
        </w:tc>
      </w:tr>
      <w:tr w:rsidR="007F7153" w:rsidRPr="008B6983" w14:paraId="7277E006" w14:textId="77777777" w:rsidTr="009515A2">
        <w:trPr>
          <w:trHeight w:val="300"/>
        </w:trPr>
        <w:tc>
          <w:tcPr>
            <w:tcW w:w="600" w:type="dxa"/>
            <w:noWrap/>
            <w:vAlign w:val="center"/>
            <w:hideMark/>
          </w:tcPr>
          <w:p w14:paraId="0F37EFB5" w14:textId="77777777" w:rsidR="007F7153" w:rsidRPr="007F7153" w:rsidRDefault="007F7153" w:rsidP="009515A2">
            <w:pPr>
              <w:jc w:val="center"/>
              <w:rPr>
                <w:color w:val="000000" w:themeColor="text1"/>
              </w:rPr>
            </w:pPr>
            <w:r w:rsidRPr="007F7153">
              <w:rPr>
                <w:color w:val="000000" w:themeColor="text1"/>
              </w:rPr>
              <w:t>77</w:t>
            </w:r>
          </w:p>
        </w:tc>
        <w:tc>
          <w:tcPr>
            <w:tcW w:w="6341" w:type="dxa"/>
            <w:noWrap/>
            <w:vAlign w:val="center"/>
            <w:hideMark/>
          </w:tcPr>
          <w:p w14:paraId="6FF3996A" w14:textId="77777777" w:rsidR="007F7153" w:rsidRPr="007F7153" w:rsidRDefault="007F7153" w:rsidP="009515A2">
            <w:pPr>
              <w:rPr>
                <w:color w:val="000000" w:themeColor="text1"/>
              </w:rPr>
            </w:pPr>
            <w:r w:rsidRPr="007F7153">
              <w:rPr>
                <w:color w:val="000000" w:themeColor="text1"/>
              </w:rPr>
              <w:t>Chen, A. H., Islam, M. T., &amp; Ma, Z. H. (2022). An integrated pest management program for managing fusarium head blight disease in cereals. Journal of Integrative Agriculture, 21(12), 3434–3444. https://doi.org/10.1016/j.jia.2022.08.046</w:t>
            </w:r>
          </w:p>
        </w:tc>
        <w:tc>
          <w:tcPr>
            <w:tcW w:w="1608" w:type="dxa"/>
            <w:noWrap/>
            <w:vAlign w:val="center"/>
            <w:hideMark/>
          </w:tcPr>
          <w:p w14:paraId="6F516D38" w14:textId="77777777" w:rsidR="007F7153" w:rsidRPr="007F7153" w:rsidRDefault="007F7153" w:rsidP="009515A2">
            <w:pPr>
              <w:jc w:val="center"/>
              <w:rPr>
                <w:color w:val="000000" w:themeColor="text1"/>
              </w:rPr>
            </w:pPr>
            <w:r w:rsidRPr="007F7153">
              <w:rPr>
                <w:color w:val="000000" w:themeColor="text1"/>
              </w:rPr>
              <w:t>China Elsevier</w:t>
            </w:r>
          </w:p>
        </w:tc>
        <w:tc>
          <w:tcPr>
            <w:tcW w:w="1076" w:type="dxa"/>
            <w:noWrap/>
            <w:vAlign w:val="center"/>
            <w:hideMark/>
          </w:tcPr>
          <w:p w14:paraId="21D7E4F9" w14:textId="77777777" w:rsidR="007F7153" w:rsidRPr="007F7153" w:rsidRDefault="007F7153" w:rsidP="009515A2">
            <w:pPr>
              <w:jc w:val="center"/>
              <w:rPr>
                <w:color w:val="000000" w:themeColor="text1"/>
              </w:rPr>
            </w:pPr>
            <w:r w:rsidRPr="007F7153">
              <w:rPr>
                <w:color w:val="000000" w:themeColor="text1"/>
              </w:rPr>
              <w:t>6.18</w:t>
            </w:r>
          </w:p>
        </w:tc>
      </w:tr>
      <w:tr w:rsidR="007F7153" w:rsidRPr="008B6983" w14:paraId="4C5A8554" w14:textId="77777777" w:rsidTr="009515A2">
        <w:trPr>
          <w:trHeight w:val="300"/>
        </w:trPr>
        <w:tc>
          <w:tcPr>
            <w:tcW w:w="600" w:type="dxa"/>
            <w:noWrap/>
            <w:vAlign w:val="center"/>
            <w:hideMark/>
          </w:tcPr>
          <w:p w14:paraId="7BDA2F87" w14:textId="77777777" w:rsidR="007F7153" w:rsidRPr="007F7153" w:rsidRDefault="007F7153" w:rsidP="009515A2">
            <w:pPr>
              <w:jc w:val="center"/>
              <w:rPr>
                <w:color w:val="000000" w:themeColor="text1"/>
              </w:rPr>
            </w:pPr>
            <w:r w:rsidRPr="007F7153">
              <w:rPr>
                <w:color w:val="000000" w:themeColor="text1"/>
              </w:rPr>
              <w:t>78</w:t>
            </w:r>
          </w:p>
        </w:tc>
        <w:tc>
          <w:tcPr>
            <w:tcW w:w="6341" w:type="dxa"/>
            <w:noWrap/>
            <w:vAlign w:val="center"/>
            <w:hideMark/>
          </w:tcPr>
          <w:p w14:paraId="7C5E36DD" w14:textId="77777777" w:rsidR="007F7153" w:rsidRPr="007F7153" w:rsidRDefault="007F7153" w:rsidP="009515A2">
            <w:pPr>
              <w:rPr>
                <w:color w:val="000000" w:themeColor="text1"/>
              </w:rPr>
            </w:pPr>
            <w:r w:rsidRPr="007F7153">
              <w:rPr>
                <w:color w:val="000000" w:themeColor="text1"/>
              </w:rPr>
              <w:t xml:space="preserve">Zhang, H. F., Islam, T., &amp; Liu, W. (2022). Integrated pest management </w:t>
            </w:r>
            <w:proofErr w:type="spellStart"/>
            <w:r w:rsidRPr="007F7153">
              <w:rPr>
                <w:color w:val="000000" w:themeColor="text1"/>
              </w:rPr>
              <w:t>programme</w:t>
            </w:r>
            <w:proofErr w:type="spellEnd"/>
            <w:r w:rsidRPr="007F7153">
              <w:rPr>
                <w:color w:val="000000" w:themeColor="text1"/>
              </w:rPr>
              <w:t xml:space="preserve"> for cereal blast fungus </w:t>
            </w:r>
            <w:proofErr w:type="spellStart"/>
            <w:r w:rsidRPr="007F7153">
              <w:rPr>
                <w:color w:val="000000" w:themeColor="text1"/>
              </w:rPr>
              <w:t>Magnaporthe</w:t>
            </w:r>
            <w:proofErr w:type="spellEnd"/>
            <w:r w:rsidRPr="007F7153">
              <w:rPr>
                <w:color w:val="000000" w:themeColor="text1"/>
              </w:rPr>
              <w:t xml:space="preserve"> </w:t>
            </w:r>
            <w:r w:rsidRPr="007F7153">
              <w:rPr>
                <w:color w:val="000000" w:themeColor="text1"/>
              </w:rPr>
              <w:lastRenderedPageBreak/>
              <w:t>oryzae. Journal of Integrative Agriculture, 21(12), 3420–3433. https://doi.org/10.1016/j.jia.2022.08.041</w:t>
            </w:r>
          </w:p>
        </w:tc>
        <w:tc>
          <w:tcPr>
            <w:tcW w:w="1608" w:type="dxa"/>
            <w:noWrap/>
            <w:vAlign w:val="center"/>
            <w:hideMark/>
          </w:tcPr>
          <w:p w14:paraId="456BC0FC" w14:textId="77777777" w:rsidR="007F7153" w:rsidRPr="007F7153" w:rsidRDefault="007F7153" w:rsidP="009515A2">
            <w:pPr>
              <w:jc w:val="center"/>
              <w:rPr>
                <w:color w:val="000000" w:themeColor="text1"/>
              </w:rPr>
            </w:pPr>
            <w:r w:rsidRPr="007F7153">
              <w:rPr>
                <w:color w:val="000000" w:themeColor="text1"/>
              </w:rPr>
              <w:lastRenderedPageBreak/>
              <w:t>China Elsevier</w:t>
            </w:r>
          </w:p>
        </w:tc>
        <w:tc>
          <w:tcPr>
            <w:tcW w:w="1076" w:type="dxa"/>
            <w:noWrap/>
            <w:vAlign w:val="center"/>
            <w:hideMark/>
          </w:tcPr>
          <w:p w14:paraId="51D75166" w14:textId="77777777" w:rsidR="007F7153" w:rsidRPr="007F7153" w:rsidRDefault="007F7153" w:rsidP="009515A2">
            <w:pPr>
              <w:jc w:val="center"/>
              <w:rPr>
                <w:color w:val="000000" w:themeColor="text1"/>
              </w:rPr>
            </w:pPr>
            <w:r w:rsidRPr="007F7153">
              <w:rPr>
                <w:color w:val="000000" w:themeColor="text1"/>
              </w:rPr>
              <w:t>4.8</w:t>
            </w:r>
          </w:p>
        </w:tc>
      </w:tr>
      <w:tr w:rsidR="007F7153" w:rsidRPr="008B6983" w14:paraId="21327E34" w14:textId="77777777" w:rsidTr="009515A2">
        <w:trPr>
          <w:trHeight w:val="300"/>
        </w:trPr>
        <w:tc>
          <w:tcPr>
            <w:tcW w:w="600" w:type="dxa"/>
            <w:noWrap/>
            <w:vAlign w:val="center"/>
            <w:hideMark/>
          </w:tcPr>
          <w:p w14:paraId="47B9C819" w14:textId="77777777" w:rsidR="007F7153" w:rsidRPr="007F7153" w:rsidRDefault="007F7153" w:rsidP="009515A2">
            <w:pPr>
              <w:jc w:val="center"/>
              <w:rPr>
                <w:color w:val="000000" w:themeColor="text1"/>
              </w:rPr>
            </w:pPr>
            <w:r w:rsidRPr="007F7153">
              <w:rPr>
                <w:color w:val="000000" w:themeColor="text1"/>
              </w:rPr>
              <w:t>79</w:t>
            </w:r>
          </w:p>
        </w:tc>
        <w:tc>
          <w:tcPr>
            <w:tcW w:w="6341" w:type="dxa"/>
            <w:noWrap/>
            <w:vAlign w:val="center"/>
            <w:hideMark/>
          </w:tcPr>
          <w:p w14:paraId="3D3E4617" w14:textId="77777777" w:rsidR="007F7153" w:rsidRPr="007F7153" w:rsidRDefault="007F7153" w:rsidP="009515A2">
            <w:pPr>
              <w:rPr>
                <w:color w:val="000000" w:themeColor="text1"/>
              </w:rPr>
            </w:pPr>
            <w:r w:rsidRPr="007F7153">
              <w:rPr>
                <w:color w:val="000000" w:themeColor="text1"/>
              </w:rPr>
              <w:t>Hoque, M. N., Sarkar, M. M. H., Khan, M. A., Hossain, M. A., Hasan, M. I., Rahman, M. H., Habib, M. A., Akter, S., Banu, T. A., Goswami, B., Jahan, I., Nafisa, T., Molla, M. M. A., Soliman, M. E., Araf, Y., Khan, M. S., Zheng, C., &amp; Islam, T. (2022). Differential gene expression profiling reveals potential biomarkers and pharmacological compounds against SARS-CoV-2: Insights from machine learning and bioinformatics approaches. Frontiers in Immunology, 13, Article 918692. https://doi.org/10.3389/fimmu.2022.918692</w:t>
            </w:r>
          </w:p>
        </w:tc>
        <w:tc>
          <w:tcPr>
            <w:tcW w:w="1608" w:type="dxa"/>
            <w:noWrap/>
            <w:vAlign w:val="center"/>
            <w:hideMark/>
          </w:tcPr>
          <w:p w14:paraId="1913C67C" w14:textId="77777777" w:rsidR="007F7153" w:rsidRPr="007F7153" w:rsidRDefault="007F7153" w:rsidP="009515A2">
            <w:pPr>
              <w:jc w:val="center"/>
              <w:rPr>
                <w:color w:val="000000" w:themeColor="text1"/>
              </w:rPr>
            </w:pPr>
            <w:r w:rsidRPr="007F7153">
              <w:rPr>
                <w:color w:val="000000" w:themeColor="text1"/>
              </w:rPr>
              <w:t>Switzerland Frontiers Media</w:t>
            </w:r>
          </w:p>
        </w:tc>
        <w:tc>
          <w:tcPr>
            <w:tcW w:w="1076" w:type="dxa"/>
            <w:noWrap/>
            <w:vAlign w:val="center"/>
            <w:hideMark/>
          </w:tcPr>
          <w:p w14:paraId="26B24CA1" w14:textId="77777777" w:rsidR="007F7153" w:rsidRPr="007F7153" w:rsidRDefault="007F7153" w:rsidP="009515A2">
            <w:pPr>
              <w:jc w:val="center"/>
              <w:rPr>
                <w:color w:val="000000" w:themeColor="text1"/>
              </w:rPr>
            </w:pPr>
            <w:r w:rsidRPr="007F7153">
              <w:rPr>
                <w:color w:val="000000" w:themeColor="text1"/>
              </w:rPr>
              <w:t>6.7</w:t>
            </w:r>
          </w:p>
        </w:tc>
      </w:tr>
      <w:tr w:rsidR="007F7153" w:rsidRPr="008B6983" w14:paraId="300EA8E6" w14:textId="77777777" w:rsidTr="009515A2">
        <w:trPr>
          <w:trHeight w:val="300"/>
        </w:trPr>
        <w:tc>
          <w:tcPr>
            <w:tcW w:w="600" w:type="dxa"/>
            <w:noWrap/>
            <w:vAlign w:val="center"/>
            <w:hideMark/>
          </w:tcPr>
          <w:p w14:paraId="29204FD5" w14:textId="77777777" w:rsidR="007F7153" w:rsidRPr="007F7153" w:rsidRDefault="007F7153" w:rsidP="009515A2">
            <w:pPr>
              <w:jc w:val="center"/>
              <w:rPr>
                <w:color w:val="000000" w:themeColor="text1"/>
              </w:rPr>
            </w:pPr>
            <w:r w:rsidRPr="007F7153">
              <w:rPr>
                <w:color w:val="000000" w:themeColor="text1"/>
              </w:rPr>
              <w:t>80</w:t>
            </w:r>
          </w:p>
        </w:tc>
        <w:tc>
          <w:tcPr>
            <w:tcW w:w="6341" w:type="dxa"/>
            <w:noWrap/>
            <w:vAlign w:val="center"/>
            <w:hideMark/>
          </w:tcPr>
          <w:p w14:paraId="57A36808" w14:textId="77777777" w:rsidR="007F7153" w:rsidRPr="007F7153" w:rsidRDefault="007F7153" w:rsidP="009515A2">
            <w:pPr>
              <w:rPr>
                <w:color w:val="000000" w:themeColor="text1"/>
              </w:rPr>
            </w:pPr>
            <w:r w:rsidRPr="007F7153">
              <w:rPr>
                <w:color w:val="000000" w:themeColor="text1"/>
              </w:rPr>
              <w:t>Paul, S. K., Mahmud, N. U., Gupta, D. R., Alam, M. N., Chakraborty, M., &amp; Islam, M. T. (2022). First report of Fusarium sacchari causing sugarcane wilt in Bangladesh. Plant Disease, 106(1), 319. https://doi.org/10.1094/PDIS-04-21-0816-PDN</w:t>
            </w:r>
          </w:p>
        </w:tc>
        <w:tc>
          <w:tcPr>
            <w:tcW w:w="1608" w:type="dxa"/>
            <w:noWrap/>
            <w:vAlign w:val="center"/>
            <w:hideMark/>
          </w:tcPr>
          <w:p w14:paraId="32DAE9F3" w14:textId="77777777" w:rsidR="007F7153" w:rsidRPr="007F7153" w:rsidRDefault="007F7153" w:rsidP="009515A2">
            <w:pPr>
              <w:jc w:val="center"/>
              <w:rPr>
                <w:color w:val="000000" w:themeColor="text1"/>
              </w:rPr>
            </w:pPr>
            <w:r w:rsidRPr="007F7153">
              <w:rPr>
                <w:color w:val="000000" w:themeColor="text1"/>
              </w:rPr>
              <w:t xml:space="preserve">United States American </w:t>
            </w:r>
            <w:proofErr w:type="spellStart"/>
            <w:r w:rsidRPr="007F7153">
              <w:rPr>
                <w:color w:val="000000" w:themeColor="text1"/>
              </w:rPr>
              <w:t>Phytopathological</w:t>
            </w:r>
            <w:proofErr w:type="spellEnd"/>
            <w:r w:rsidRPr="007F7153">
              <w:rPr>
                <w:color w:val="000000" w:themeColor="text1"/>
              </w:rPr>
              <w:t xml:space="preserve"> Society (APS)</w:t>
            </w:r>
          </w:p>
        </w:tc>
        <w:tc>
          <w:tcPr>
            <w:tcW w:w="1076" w:type="dxa"/>
            <w:noWrap/>
            <w:vAlign w:val="center"/>
            <w:hideMark/>
          </w:tcPr>
          <w:p w14:paraId="134DF076" w14:textId="77777777" w:rsidR="007F7153" w:rsidRPr="007F7153" w:rsidRDefault="007F7153" w:rsidP="009515A2">
            <w:pPr>
              <w:jc w:val="center"/>
              <w:rPr>
                <w:color w:val="000000" w:themeColor="text1"/>
              </w:rPr>
            </w:pPr>
            <w:r w:rsidRPr="007F7153">
              <w:rPr>
                <w:color w:val="000000" w:themeColor="text1"/>
              </w:rPr>
              <w:t>1.7</w:t>
            </w:r>
          </w:p>
        </w:tc>
      </w:tr>
      <w:tr w:rsidR="007F7153" w:rsidRPr="008B6983" w14:paraId="7E5EBB4F" w14:textId="77777777" w:rsidTr="009515A2">
        <w:trPr>
          <w:trHeight w:val="300"/>
        </w:trPr>
        <w:tc>
          <w:tcPr>
            <w:tcW w:w="600" w:type="dxa"/>
            <w:noWrap/>
            <w:vAlign w:val="center"/>
            <w:hideMark/>
          </w:tcPr>
          <w:p w14:paraId="3D7244B7" w14:textId="77777777" w:rsidR="007F7153" w:rsidRPr="007F7153" w:rsidRDefault="007F7153" w:rsidP="009515A2">
            <w:pPr>
              <w:jc w:val="center"/>
              <w:rPr>
                <w:color w:val="000000" w:themeColor="text1"/>
              </w:rPr>
            </w:pPr>
            <w:r w:rsidRPr="007F7153">
              <w:rPr>
                <w:color w:val="000000" w:themeColor="text1"/>
              </w:rPr>
              <w:t>81</w:t>
            </w:r>
          </w:p>
        </w:tc>
        <w:tc>
          <w:tcPr>
            <w:tcW w:w="6341" w:type="dxa"/>
            <w:noWrap/>
            <w:vAlign w:val="center"/>
            <w:hideMark/>
          </w:tcPr>
          <w:p w14:paraId="63C2ED0E" w14:textId="77777777" w:rsidR="007F7153" w:rsidRPr="007F7153" w:rsidRDefault="007F7153" w:rsidP="009515A2">
            <w:pPr>
              <w:rPr>
                <w:color w:val="000000" w:themeColor="text1"/>
              </w:rPr>
            </w:pPr>
            <w:r w:rsidRPr="007F7153">
              <w:rPr>
                <w:color w:val="000000" w:themeColor="text1"/>
              </w:rPr>
              <w:t>Sarker, A., Islam, T., Bilal, M., &amp; Kim, J. E. (2022). A pilot study for enhanced transformation of a metabolite 3,5-dichloroaniline derived from dicarboximide fungicides through immobilized laccase mediator system. Environmental Science and Pollution Research, 29, 52857–52872. https://doi.org/10.1007/s11356-022-19550-5</w:t>
            </w:r>
          </w:p>
        </w:tc>
        <w:tc>
          <w:tcPr>
            <w:tcW w:w="1608" w:type="dxa"/>
            <w:noWrap/>
            <w:vAlign w:val="center"/>
            <w:hideMark/>
          </w:tcPr>
          <w:p w14:paraId="480D245A" w14:textId="77777777" w:rsidR="007F7153" w:rsidRPr="007F7153" w:rsidRDefault="007F7153" w:rsidP="009515A2">
            <w:pPr>
              <w:jc w:val="center"/>
              <w:rPr>
                <w:color w:val="000000" w:themeColor="text1"/>
              </w:rPr>
            </w:pPr>
            <w:r w:rsidRPr="007F7153">
              <w:rPr>
                <w:color w:val="000000" w:themeColor="text1"/>
              </w:rPr>
              <w:t>Germany Springer Science + Business Media</w:t>
            </w:r>
          </w:p>
        </w:tc>
        <w:tc>
          <w:tcPr>
            <w:tcW w:w="1076" w:type="dxa"/>
            <w:noWrap/>
            <w:vAlign w:val="center"/>
            <w:hideMark/>
          </w:tcPr>
          <w:p w14:paraId="3B386A9C" w14:textId="77777777" w:rsidR="007F7153" w:rsidRPr="007F7153" w:rsidRDefault="007F7153" w:rsidP="009515A2">
            <w:pPr>
              <w:jc w:val="center"/>
              <w:rPr>
                <w:color w:val="000000" w:themeColor="text1"/>
              </w:rPr>
            </w:pPr>
            <w:r w:rsidRPr="007F7153">
              <w:rPr>
                <w:color w:val="000000" w:themeColor="text1"/>
              </w:rPr>
              <w:t>3.5</w:t>
            </w:r>
          </w:p>
        </w:tc>
      </w:tr>
      <w:tr w:rsidR="007F7153" w:rsidRPr="008B6983" w14:paraId="51BF202F" w14:textId="77777777" w:rsidTr="009515A2">
        <w:trPr>
          <w:trHeight w:val="300"/>
        </w:trPr>
        <w:tc>
          <w:tcPr>
            <w:tcW w:w="600" w:type="dxa"/>
            <w:noWrap/>
            <w:vAlign w:val="center"/>
            <w:hideMark/>
          </w:tcPr>
          <w:p w14:paraId="1344C155" w14:textId="77777777" w:rsidR="007F7153" w:rsidRPr="007F7153" w:rsidRDefault="007F7153" w:rsidP="009515A2">
            <w:pPr>
              <w:jc w:val="center"/>
              <w:rPr>
                <w:color w:val="000000" w:themeColor="text1"/>
              </w:rPr>
            </w:pPr>
            <w:r w:rsidRPr="007F7153">
              <w:rPr>
                <w:color w:val="000000" w:themeColor="text1"/>
              </w:rPr>
              <w:t>82</w:t>
            </w:r>
          </w:p>
        </w:tc>
        <w:tc>
          <w:tcPr>
            <w:tcW w:w="6341" w:type="dxa"/>
            <w:noWrap/>
            <w:vAlign w:val="center"/>
            <w:hideMark/>
          </w:tcPr>
          <w:p w14:paraId="4FB9A8A1" w14:textId="77777777" w:rsidR="007F7153" w:rsidRPr="007F7153" w:rsidRDefault="007F7153" w:rsidP="009515A2">
            <w:pPr>
              <w:rPr>
                <w:color w:val="000000" w:themeColor="text1"/>
              </w:rPr>
            </w:pPr>
            <w:r w:rsidRPr="007F7153">
              <w:rPr>
                <w:color w:val="000000" w:themeColor="text1"/>
              </w:rPr>
              <w:t>Mitra, S., Dash, R., Sohel, M., Chowdhury, A., Munni, Y. A., Ali, M. C., Hannan, M. A., Islam, M. T., &amp; Moon, I. S. (2022). Targeting estrogen signaling in the radiation-induced neurodegeneration: A possible role of phytoestrogens. Current Neuropharmacology, 21(2), 353–379. https://doi.org/10.2174/1570159X20666220310115004</w:t>
            </w:r>
          </w:p>
        </w:tc>
        <w:tc>
          <w:tcPr>
            <w:tcW w:w="1608" w:type="dxa"/>
            <w:noWrap/>
            <w:vAlign w:val="center"/>
            <w:hideMark/>
          </w:tcPr>
          <w:p w14:paraId="2086FEA8" w14:textId="77777777" w:rsidR="007F7153" w:rsidRPr="007F7153" w:rsidRDefault="007F7153" w:rsidP="009515A2">
            <w:pPr>
              <w:jc w:val="center"/>
              <w:rPr>
                <w:color w:val="000000" w:themeColor="text1"/>
              </w:rPr>
            </w:pPr>
            <w:r w:rsidRPr="007F7153">
              <w:rPr>
                <w:color w:val="000000" w:themeColor="text1"/>
              </w:rPr>
              <w:t>United Arab Emirates Bentham Science Publishers</w:t>
            </w:r>
          </w:p>
        </w:tc>
        <w:tc>
          <w:tcPr>
            <w:tcW w:w="1076" w:type="dxa"/>
            <w:noWrap/>
            <w:vAlign w:val="center"/>
            <w:hideMark/>
          </w:tcPr>
          <w:p w14:paraId="75E44885" w14:textId="77777777" w:rsidR="007F7153" w:rsidRPr="007F7153" w:rsidRDefault="007F7153" w:rsidP="009515A2">
            <w:pPr>
              <w:jc w:val="center"/>
              <w:rPr>
                <w:color w:val="000000" w:themeColor="text1"/>
              </w:rPr>
            </w:pPr>
            <w:r w:rsidRPr="007F7153">
              <w:rPr>
                <w:color w:val="000000" w:themeColor="text1"/>
              </w:rPr>
              <w:t>4.8</w:t>
            </w:r>
          </w:p>
        </w:tc>
      </w:tr>
      <w:tr w:rsidR="007F7153" w:rsidRPr="008B6983" w14:paraId="6EBB3110" w14:textId="77777777" w:rsidTr="009515A2">
        <w:trPr>
          <w:trHeight w:val="300"/>
        </w:trPr>
        <w:tc>
          <w:tcPr>
            <w:tcW w:w="600" w:type="dxa"/>
            <w:noWrap/>
            <w:vAlign w:val="center"/>
            <w:hideMark/>
          </w:tcPr>
          <w:p w14:paraId="2C428D4F" w14:textId="77777777" w:rsidR="007F7153" w:rsidRPr="007F7153" w:rsidRDefault="007F7153" w:rsidP="009515A2">
            <w:pPr>
              <w:jc w:val="center"/>
              <w:rPr>
                <w:color w:val="000000" w:themeColor="text1"/>
              </w:rPr>
            </w:pPr>
            <w:r w:rsidRPr="007F7153">
              <w:rPr>
                <w:color w:val="000000" w:themeColor="text1"/>
              </w:rPr>
              <w:t>83</w:t>
            </w:r>
          </w:p>
        </w:tc>
        <w:tc>
          <w:tcPr>
            <w:tcW w:w="6341" w:type="dxa"/>
            <w:noWrap/>
            <w:vAlign w:val="center"/>
            <w:hideMark/>
          </w:tcPr>
          <w:p w14:paraId="1033C833" w14:textId="77777777" w:rsidR="007F7153" w:rsidRPr="007F7153" w:rsidRDefault="007F7153" w:rsidP="009515A2">
            <w:pPr>
              <w:rPr>
                <w:color w:val="000000" w:themeColor="text1"/>
              </w:rPr>
            </w:pPr>
            <w:r w:rsidRPr="007F7153">
              <w:rPr>
                <w:color w:val="000000" w:themeColor="text1"/>
              </w:rPr>
              <w:t>Sohag, A. A. M., Hossain, M. T., Rahaman, M. A., Rahman, P., Hasan, M. S., Das, R. C., Khan, M. K., Sikder, M. H., Alam, M., Uddin, M. J., Rahman, M. H., Arif, M. T. U., Islam, T., Moon, I. S., &amp; Hannan, M. A. (2022). Molecular pharmacology and therapeutic advances of the pentacyclic triterpene lupeol. Phytomedicine, 99, Article 154012. https://doi.org/10.1016/j.phymed.2022.154012</w:t>
            </w:r>
          </w:p>
        </w:tc>
        <w:tc>
          <w:tcPr>
            <w:tcW w:w="1608" w:type="dxa"/>
            <w:noWrap/>
            <w:vAlign w:val="center"/>
            <w:hideMark/>
          </w:tcPr>
          <w:p w14:paraId="2D93FE5B" w14:textId="77777777" w:rsidR="007F7153" w:rsidRPr="007F7153" w:rsidRDefault="007F7153" w:rsidP="009515A2">
            <w:pPr>
              <w:jc w:val="center"/>
              <w:rPr>
                <w:color w:val="000000" w:themeColor="text1"/>
              </w:rPr>
            </w:pPr>
            <w:r w:rsidRPr="007F7153">
              <w:rPr>
                <w:color w:val="000000" w:themeColor="text1"/>
              </w:rPr>
              <w:t>Germany Elsevier</w:t>
            </w:r>
          </w:p>
        </w:tc>
        <w:tc>
          <w:tcPr>
            <w:tcW w:w="1076" w:type="dxa"/>
            <w:noWrap/>
            <w:vAlign w:val="center"/>
            <w:hideMark/>
          </w:tcPr>
          <w:p w14:paraId="2191BAE2" w14:textId="77777777" w:rsidR="007F7153" w:rsidRPr="007F7153" w:rsidRDefault="007F7153" w:rsidP="009515A2">
            <w:pPr>
              <w:jc w:val="center"/>
              <w:rPr>
                <w:color w:val="000000" w:themeColor="text1"/>
              </w:rPr>
            </w:pPr>
            <w:r w:rsidRPr="007F7153">
              <w:rPr>
                <w:color w:val="000000" w:themeColor="text1"/>
              </w:rPr>
              <w:t>1.7</w:t>
            </w:r>
          </w:p>
        </w:tc>
      </w:tr>
      <w:tr w:rsidR="007F7153" w:rsidRPr="008B6983" w14:paraId="7FD44095" w14:textId="77777777" w:rsidTr="009515A2">
        <w:trPr>
          <w:trHeight w:val="300"/>
        </w:trPr>
        <w:tc>
          <w:tcPr>
            <w:tcW w:w="600" w:type="dxa"/>
            <w:noWrap/>
            <w:vAlign w:val="center"/>
            <w:hideMark/>
          </w:tcPr>
          <w:p w14:paraId="1E561F29" w14:textId="77777777" w:rsidR="007F7153" w:rsidRPr="007F7153" w:rsidRDefault="007F7153" w:rsidP="009515A2">
            <w:pPr>
              <w:jc w:val="center"/>
              <w:rPr>
                <w:color w:val="000000" w:themeColor="text1"/>
              </w:rPr>
            </w:pPr>
            <w:r w:rsidRPr="007F7153">
              <w:rPr>
                <w:color w:val="000000" w:themeColor="text1"/>
              </w:rPr>
              <w:t>84</w:t>
            </w:r>
          </w:p>
        </w:tc>
        <w:tc>
          <w:tcPr>
            <w:tcW w:w="6341" w:type="dxa"/>
            <w:noWrap/>
            <w:vAlign w:val="center"/>
            <w:hideMark/>
          </w:tcPr>
          <w:p w14:paraId="68F6348B" w14:textId="77777777" w:rsidR="007F7153" w:rsidRPr="007F7153" w:rsidRDefault="007F7153" w:rsidP="009515A2">
            <w:pPr>
              <w:rPr>
                <w:color w:val="000000" w:themeColor="text1"/>
              </w:rPr>
            </w:pPr>
            <w:r w:rsidRPr="007F7153">
              <w:rPr>
                <w:color w:val="000000" w:themeColor="text1"/>
              </w:rPr>
              <w:t xml:space="preserve">Islam, M. T., Haque, M. A., Mahmud, N. U., Gupta, D. R., &amp; Islam, T. (2022). In vitro compatibility of entomopathogenic fungus, Cladosporium </w:t>
            </w:r>
            <w:proofErr w:type="spellStart"/>
            <w:r w:rsidRPr="007F7153">
              <w:rPr>
                <w:color w:val="000000" w:themeColor="text1"/>
              </w:rPr>
              <w:t>cladosporioides</w:t>
            </w:r>
            <w:proofErr w:type="spellEnd"/>
            <w:r w:rsidRPr="007F7153">
              <w:rPr>
                <w:color w:val="000000" w:themeColor="text1"/>
              </w:rPr>
              <w:t xml:space="preserve"> with three plant extracts. Plant Protection Science, 58, 213–219. https://doi.org/10.17221/106/2021-PPS</w:t>
            </w:r>
          </w:p>
        </w:tc>
        <w:tc>
          <w:tcPr>
            <w:tcW w:w="1608" w:type="dxa"/>
            <w:noWrap/>
            <w:vAlign w:val="center"/>
            <w:hideMark/>
          </w:tcPr>
          <w:p w14:paraId="484AB1BB" w14:textId="77777777" w:rsidR="007F7153" w:rsidRPr="007F7153" w:rsidRDefault="007F7153" w:rsidP="009515A2">
            <w:pPr>
              <w:jc w:val="center"/>
              <w:rPr>
                <w:color w:val="000000" w:themeColor="text1"/>
              </w:rPr>
            </w:pPr>
            <w:r w:rsidRPr="007F7153">
              <w:rPr>
                <w:color w:val="000000" w:themeColor="text1"/>
              </w:rPr>
              <w:t>Czech Republic Czech Academy of Agricultural Sciences</w:t>
            </w:r>
          </w:p>
        </w:tc>
        <w:tc>
          <w:tcPr>
            <w:tcW w:w="1076" w:type="dxa"/>
            <w:noWrap/>
            <w:vAlign w:val="center"/>
            <w:hideMark/>
          </w:tcPr>
          <w:p w14:paraId="749128B9" w14:textId="77777777" w:rsidR="007F7153" w:rsidRPr="007F7153" w:rsidRDefault="007F7153" w:rsidP="009515A2">
            <w:pPr>
              <w:jc w:val="center"/>
              <w:rPr>
                <w:color w:val="000000" w:themeColor="text1"/>
              </w:rPr>
            </w:pPr>
            <w:r w:rsidRPr="007F7153">
              <w:rPr>
                <w:color w:val="000000" w:themeColor="text1"/>
              </w:rPr>
              <w:t>0.24</w:t>
            </w:r>
          </w:p>
        </w:tc>
      </w:tr>
      <w:tr w:rsidR="007F7153" w:rsidRPr="008B6983" w14:paraId="1A2B0F72" w14:textId="77777777" w:rsidTr="009515A2">
        <w:trPr>
          <w:trHeight w:val="300"/>
        </w:trPr>
        <w:tc>
          <w:tcPr>
            <w:tcW w:w="600" w:type="dxa"/>
            <w:noWrap/>
            <w:vAlign w:val="center"/>
            <w:hideMark/>
          </w:tcPr>
          <w:p w14:paraId="0CBE8C3E" w14:textId="77777777" w:rsidR="007F7153" w:rsidRPr="007F7153" w:rsidRDefault="007F7153" w:rsidP="009515A2">
            <w:pPr>
              <w:jc w:val="center"/>
              <w:rPr>
                <w:color w:val="000000" w:themeColor="text1"/>
              </w:rPr>
            </w:pPr>
            <w:r w:rsidRPr="007F7153">
              <w:rPr>
                <w:color w:val="000000" w:themeColor="text1"/>
              </w:rPr>
              <w:t>85</w:t>
            </w:r>
          </w:p>
        </w:tc>
        <w:tc>
          <w:tcPr>
            <w:tcW w:w="6341" w:type="dxa"/>
            <w:noWrap/>
            <w:vAlign w:val="center"/>
            <w:hideMark/>
          </w:tcPr>
          <w:p w14:paraId="0516E099" w14:textId="77777777" w:rsidR="007F7153" w:rsidRPr="007F7153" w:rsidRDefault="007F7153" w:rsidP="009515A2">
            <w:pPr>
              <w:rPr>
                <w:color w:val="000000" w:themeColor="text1"/>
              </w:rPr>
            </w:pPr>
            <w:r w:rsidRPr="007F7153">
              <w:rPr>
                <w:color w:val="000000" w:themeColor="text1"/>
              </w:rPr>
              <w:t xml:space="preserve">Briste, P. S., Akanda, A. M., Bhuiyan, M. A. B., Mahmud, N. U., &amp; Islam, T. (2022). </w:t>
            </w:r>
            <w:proofErr w:type="spellStart"/>
            <w:r w:rsidRPr="007F7153">
              <w:rPr>
                <w:color w:val="000000" w:themeColor="text1"/>
              </w:rPr>
              <w:t>Morphomolecular</w:t>
            </w:r>
            <w:proofErr w:type="spellEnd"/>
            <w:r w:rsidRPr="007F7153">
              <w:rPr>
                <w:color w:val="000000" w:themeColor="text1"/>
              </w:rPr>
              <w:t xml:space="preserve"> and cultural characteristics and host range of </w:t>
            </w:r>
            <w:proofErr w:type="spellStart"/>
            <w:r w:rsidRPr="007F7153">
              <w:rPr>
                <w:color w:val="000000" w:themeColor="text1"/>
              </w:rPr>
              <w:t>Lasiodiplodia</w:t>
            </w:r>
            <w:proofErr w:type="spellEnd"/>
            <w:r w:rsidRPr="007F7153">
              <w:rPr>
                <w:color w:val="000000" w:themeColor="text1"/>
              </w:rPr>
              <w:t xml:space="preserve"> </w:t>
            </w:r>
            <w:proofErr w:type="spellStart"/>
            <w:r w:rsidRPr="007F7153">
              <w:rPr>
                <w:color w:val="000000" w:themeColor="text1"/>
              </w:rPr>
              <w:t>theobromae</w:t>
            </w:r>
            <w:proofErr w:type="spellEnd"/>
            <w:r w:rsidRPr="007F7153">
              <w:rPr>
                <w:color w:val="000000" w:themeColor="text1"/>
              </w:rPr>
              <w:t xml:space="preserve"> causing stem canker disease in dragon fruit. Journal of Basic Microbiology, 62(6), 689–700. https://doi.org/10.1002/jobm.202100643</w:t>
            </w:r>
          </w:p>
        </w:tc>
        <w:tc>
          <w:tcPr>
            <w:tcW w:w="1608" w:type="dxa"/>
            <w:noWrap/>
            <w:vAlign w:val="center"/>
            <w:hideMark/>
          </w:tcPr>
          <w:p w14:paraId="59B2F84A" w14:textId="77777777" w:rsidR="007F7153" w:rsidRPr="007F7153" w:rsidRDefault="007F7153" w:rsidP="009515A2">
            <w:pPr>
              <w:jc w:val="center"/>
              <w:rPr>
                <w:color w:val="000000" w:themeColor="text1"/>
              </w:rPr>
            </w:pPr>
            <w:r w:rsidRPr="007F7153">
              <w:rPr>
                <w:color w:val="000000" w:themeColor="text1"/>
              </w:rPr>
              <w:t>Germany Wiley-VCH (part of John Wiley &amp; Sons, Inc.)</w:t>
            </w:r>
          </w:p>
        </w:tc>
        <w:tc>
          <w:tcPr>
            <w:tcW w:w="1076" w:type="dxa"/>
            <w:noWrap/>
            <w:vAlign w:val="center"/>
            <w:hideMark/>
          </w:tcPr>
          <w:p w14:paraId="41EC1D41" w14:textId="77777777" w:rsidR="007F7153" w:rsidRPr="007F7153" w:rsidRDefault="007F7153" w:rsidP="009515A2">
            <w:pPr>
              <w:jc w:val="center"/>
              <w:rPr>
                <w:color w:val="000000" w:themeColor="text1"/>
              </w:rPr>
            </w:pPr>
            <w:r w:rsidRPr="007F7153">
              <w:rPr>
                <w:color w:val="000000" w:themeColor="text1"/>
              </w:rPr>
              <w:t>3.5</w:t>
            </w:r>
          </w:p>
        </w:tc>
      </w:tr>
      <w:tr w:rsidR="007F7153" w:rsidRPr="008B6983" w14:paraId="1500A8D9" w14:textId="77777777" w:rsidTr="009515A2">
        <w:trPr>
          <w:trHeight w:val="300"/>
        </w:trPr>
        <w:tc>
          <w:tcPr>
            <w:tcW w:w="600" w:type="dxa"/>
            <w:noWrap/>
            <w:vAlign w:val="center"/>
            <w:hideMark/>
          </w:tcPr>
          <w:p w14:paraId="00FC512C" w14:textId="77777777" w:rsidR="007F7153" w:rsidRPr="007F7153" w:rsidRDefault="007F7153" w:rsidP="009515A2">
            <w:pPr>
              <w:jc w:val="center"/>
              <w:rPr>
                <w:color w:val="000000" w:themeColor="text1"/>
              </w:rPr>
            </w:pPr>
            <w:r w:rsidRPr="007F7153">
              <w:rPr>
                <w:color w:val="000000" w:themeColor="text1"/>
              </w:rPr>
              <w:lastRenderedPageBreak/>
              <w:t>86</w:t>
            </w:r>
          </w:p>
        </w:tc>
        <w:tc>
          <w:tcPr>
            <w:tcW w:w="6341" w:type="dxa"/>
            <w:noWrap/>
            <w:vAlign w:val="center"/>
            <w:hideMark/>
          </w:tcPr>
          <w:p w14:paraId="6AC2C6C5" w14:textId="77777777" w:rsidR="007F7153" w:rsidRPr="007F7153" w:rsidRDefault="007F7153" w:rsidP="009515A2">
            <w:pPr>
              <w:rPr>
                <w:color w:val="000000" w:themeColor="text1"/>
              </w:rPr>
            </w:pPr>
            <w:r w:rsidRPr="007F7153">
              <w:rPr>
                <w:color w:val="000000" w:themeColor="text1"/>
              </w:rPr>
              <w:t>Paul, S. K., Mahmud, N. U., Gupta, D. R., Alam, M. N., Chakraborty, M., &amp; Islam, M. T. (2022). First report of Fusarium sacchari causing sugarcane wilt in Bangladesh. Plant Disease, 106(1), 319. https://doi.org/10.1094/PDIS-04-21-0816-PDN</w:t>
            </w:r>
          </w:p>
        </w:tc>
        <w:tc>
          <w:tcPr>
            <w:tcW w:w="1608" w:type="dxa"/>
            <w:noWrap/>
            <w:vAlign w:val="center"/>
            <w:hideMark/>
          </w:tcPr>
          <w:p w14:paraId="4D505FD7" w14:textId="77777777" w:rsidR="007F7153" w:rsidRPr="007F7153" w:rsidRDefault="007F7153" w:rsidP="009515A2">
            <w:pPr>
              <w:jc w:val="center"/>
              <w:rPr>
                <w:color w:val="000000" w:themeColor="text1"/>
              </w:rPr>
            </w:pPr>
            <w:r w:rsidRPr="007F7153">
              <w:rPr>
                <w:color w:val="000000" w:themeColor="text1"/>
              </w:rPr>
              <w:t xml:space="preserve">United States the American </w:t>
            </w:r>
            <w:proofErr w:type="spellStart"/>
            <w:r w:rsidRPr="007F7153">
              <w:rPr>
                <w:color w:val="000000" w:themeColor="text1"/>
              </w:rPr>
              <w:t>Phytopathological</w:t>
            </w:r>
            <w:proofErr w:type="spellEnd"/>
            <w:r w:rsidRPr="007F7153">
              <w:rPr>
                <w:color w:val="000000" w:themeColor="text1"/>
              </w:rPr>
              <w:t xml:space="preserve"> Society (APS)</w:t>
            </w:r>
          </w:p>
        </w:tc>
        <w:tc>
          <w:tcPr>
            <w:tcW w:w="1076" w:type="dxa"/>
            <w:noWrap/>
            <w:vAlign w:val="center"/>
            <w:hideMark/>
          </w:tcPr>
          <w:p w14:paraId="1F798C1B" w14:textId="77777777" w:rsidR="007F7153" w:rsidRPr="007F7153" w:rsidRDefault="007F7153" w:rsidP="009515A2">
            <w:pPr>
              <w:jc w:val="center"/>
              <w:rPr>
                <w:color w:val="000000" w:themeColor="text1"/>
              </w:rPr>
            </w:pPr>
            <w:r w:rsidRPr="007F7153">
              <w:rPr>
                <w:color w:val="000000" w:themeColor="text1"/>
              </w:rPr>
              <w:t>4.424</w:t>
            </w:r>
          </w:p>
        </w:tc>
      </w:tr>
      <w:tr w:rsidR="007F7153" w:rsidRPr="008B6983" w14:paraId="05E0A1A8" w14:textId="77777777" w:rsidTr="009515A2">
        <w:trPr>
          <w:trHeight w:val="300"/>
        </w:trPr>
        <w:tc>
          <w:tcPr>
            <w:tcW w:w="600" w:type="dxa"/>
            <w:noWrap/>
            <w:vAlign w:val="center"/>
            <w:hideMark/>
          </w:tcPr>
          <w:p w14:paraId="555A59C8" w14:textId="77777777" w:rsidR="007F7153" w:rsidRPr="007F7153" w:rsidRDefault="007F7153" w:rsidP="009515A2">
            <w:pPr>
              <w:jc w:val="center"/>
              <w:rPr>
                <w:color w:val="000000" w:themeColor="text1"/>
              </w:rPr>
            </w:pPr>
            <w:r w:rsidRPr="007F7153">
              <w:rPr>
                <w:color w:val="000000" w:themeColor="text1"/>
              </w:rPr>
              <w:t>87</w:t>
            </w:r>
          </w:p>
        </w:tc>
        <w:tc>
          <w:tcPr>
            <w:tcW w:w="6341" w:type="dxa"/>
            <w:noWrap/>
            <w:vAlign w:val="center"/>
            <w:hideMark/>
          </w:tcPr>
          <w:p w14:paraId="06333C67" w14:textId="77777777" w:rsidR="007F7153" w:rsidRPr="007F7153" w:rsidRDefault="007F7153" w:rsidP="009515A2">
            <w:pPr>
              <w:rPr>
                <w:color w:val="000000" w:themeColor="text1"/>
              </w:rPr>
            </w:pPr>
            <w:r w:rsidRPr="007F7153">
              <w:rPr>
                <w:color w:val="000000" w:themeColor="text1"/>
              </w:rPr>
              <w:t xml:space="preserve">Nira, S. T., Hossain, M. F., Mahmud, N. U., Hassan, O., Islam, T., &amp; Akanda, A. M. (2022). Alternaria leaf spot of broccoli caused by Alternaria </w:t>
            </w:r>
            <w:proofErr w:type="spellStart"/>
            <w:r w:rsidRPr="007F7153">
              <w:rPr>
                <w:color w:val="000000" w:themeColor="text1"/>
              </w:rPr>
              <w:t>alternata</w:t>
            </w:r>
            <w:proofErr w:type="spellEnd"/>
            <w:r w:rsidRPr="007F7153">
              <w:rPr>
                <w:color w:val="000000" w:themeColor="text1"/>
              </w:rPr>
              <w:t xml:space="preserve"> in Bangladesh. Plant Protection Science, 58, 49–56. https://doi.org/10.17221/71/2021-PPS</w:t>
            </w:r>
          </w:p>
        </w:tc>
        <w:tc>
          <w:tcPr>
            <w:tcW w:w="1608" w:type="dxa"/>
            <w:noWrap/>
            <w:vAlign w:val="center"/>
            <w:hideMark/>
          </w:tcPr>
          <w:p w14:paraId="76A100B9" w14:textId="77777777" w:rsidR="007F7153" w:rsidRPr="007F7153" w:rsidRDefault="007F7153" w:rsidP="009515A2">
            <w:pPr>
              <w:jc w:val="center"/>
              <w:rPr>
                <w:color w:val="000000" w:themeColor="text1"/>
              </w:rPr>
            </w:pPr>
            <w:r w:rsidRPr="007F7153">
              <w:rPr>
                <w:color w:val="000000" w:themeColor="text1"/>
              </w:rPr>
              <w:t>Czech Republic Czech Academy of Agricultural Sciences</w:t>
            </w:r>
          </w:p>
        </w:tc>
        <w:tc>
          <w:tcPr>
            <w:tcW w:w="1076" w:type="dxa"/>
            <w:noWrap/>
            <w:vAlign w:val="center"/>
            <w:hideMark/>
          </w:tcPr>
          <w:p w14:paraId="19A5BA16" w14:textId="77777777" w:rsidR="007F7153" w:rsidRPr="007F7153" w:rsidRDefault="007F7153" w:rsidP="009515A2">
            <w:pPr>
              <w:jc w:val="center"/>
              <w:rPr>
                <w:color w:val="000000" w:themeColor="text1"/>
              </w:rPr>
            </w:pPr>
            <w:r w:rsidRPr="007F7153">
              <w:rPr>
                <w:color w:val="000000" w:themeColor="text1"/>
              </w:rPr>
              <w:t>3.42</w:t>
            </w:r>
          </w:p>
        </w:tc>
      </w:tr>
      <w:tr w:rsidR="007F7153" w:rsidRPr="008B6983" w14:paraId="26EF34E4" w14:textId="77777777" w:rsidTr="009515A2">
        <w:trPr>
          <w:trHeight w:val="300"/>
        </w:trPr>
        <w:tc>
          <w:tcPr>
            <w:tcW w:w="600" w:type="dxa"/>
            <w:noWrap/>
            <w:vAlign w:val="center"/>
            <w:hideMark/>
          </w:tcPr>
          <w:p w14:paraId="15A65E56" w14:textId="77777777" w:rsidR="007F7153" w:rsidRPr="007F7153" w:rsidRDefault="007F7153" w:rsidP="009515A2">
            <w:pPr>
              <w:jc w:val="center"/>
              <w:rPr>
                <w:color w:val="000000" w:themeColor="text1"/>
              </w:rPr>
            </w:pPr>
            <w:r w:rsidRPr="007F7153">
              <w:rPr>
                <w:color w:val="000000" w:themeColor="text1"/>
              </w:rPr>
              <w:t>88</w:t>
            </w:r>
          </w:p>
        </w:tc>
        <w:tc>
          <w:tcPr>
            <w:tcW w:w="6341" w:type="dxa"/>
            <w:noWrap/>
            <w:vAlign w:val="center"/>
            <w:hideMark/>
          </w:tcPr>
          <w:p w14:paraId="2A7DB47A" w14:textId="77777777" w:rsidR="007F7153" w:rsidRPr="007F7153" w:rsidRDefault="007F7153" w:rsidP="009515A2">
            <w:pPr>
              <w:rPr>
                <w:color w:val="000000" w:themeColor="text1"/>
              </w:rPr>
            </w:pPr>
            <w:r w:rsidRPr="007F7153">
              <w:rPr>
                <w:color w:val="000000" w:themeColor="text1"/>
              </w:rPr>
              <w:t>Hoque, M. N., Faisal, G. M., Chowdhury, F. R., Haque, A., &amp; Islam, T. (2022). The urgency of wider adoption of one health approach for the prevention of a future pandemic. International Journal of One Health, 8(1), 20–33. https://doi.org/10.14202/IJOH.2022.20-33</w:t>
            </w:r>
          </w:p>
        </w:tc>
        <w:tc>
          <w:tcPr>
            <w:tcW w:w="1608" w:type="dxa"/>
            <w:noWrap/>
            <w:vAlign w:val="center"/>
            <w:hideMark/>
          </w:tcPr>
          <w:p w14:paraId="33817EBE" w14:textId="77777777" w:rsidR="007F7153" w:rsidRPr="007F7153" w:rsidRDefault="007F7153" w:rsidP="009515A2">
            <w:pPr>
              <w:jc w:val="center"/>
              <w:rPr>
                <w:color w:val="000000" w:themeColor="text1"/>
              </w:rPr>
            </w:pPr>
            <w:r w:rsidRPr="007F7153">
              <w:rPr>
                <w:color w:val="000000" w:themeColor="text1"/>
              </w:rPr>
              <w:t>Global collaborations and research across various countries, One Health Initiative</w:t>
            </w:r>
          </w:p>
        </w:tc>
        <w:tc>
          <w:tcPr>
            <w:tcW w:w="1076" w:type="dxa"/>
            <w:noWrap/>
            <w:vAlign w:val="center"/>
            <w:hideMark/>
          </w:tcPr>
          <w:p w14:paraId="09E81160"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2A69D641" w14:textId="77777777" w:rsidTr="009515A2">
        <w:trPr>
          <w:trHeight w:val="300"/>
        </w:trPr>
        <w:tc>
          <w:tcPr>
            <w:tcW w:w="600" w:type="dxa"/>
            <w:noWrap/>
            <w:vAlign w:val="center"/>
            <w:hideMark/>
          </w:tcPr>
          <w:p w14:paraId="41CCDE54" w14:textId="77777777" w:rsidR="007F7153" w:rsidRPr="007F7153" w:rsidRDefault="007F7153" w:rsidP="009515A2">
            <w:pPr>
              <w:jc w:val="center"/>
              <w:rPr>
                <w:color w:val="000000" w:themeColor="text1"/>
              </w:rPr>
            </w:pPr>
            <w:r w:rsidRPr="007F7153">
              <w:rPr>
                <w:color w:val="000000" w:themeColor="text1"/>
              </w:rPr>
              <w:t>89</w:t>
            </w:r>
          </w:p>
        </w:tc>
        <w:tc>
          <w:tcPr>
            <w:tcW w:w="6341" w:type="dxa"/>
            <w:noWrap/>
            <w:vAlign w:val="center"/>
            <w:hideMark/>
          </w:tcPr>
          <w:p w14:paraId="6B7A0BA3" w14:textId="77777777" w:rsidR="007F7153" w:rsidRPr="007F7153" w:rsidRDefault="007F7153" w:rsidP="009515A2">
            <w:pPr>
              <w:rPr>
                <w:color w:val="000000" w:themeColor="text1"/>
              </w:rPr>
            </w:pPr>
            <w:r w:rsidRPr="007F7153">
              <w:rPr>
                <w:color w:val="000000" w:themeColor="text1"/>
              </w:rPr>
              <w:t>Bhuiyan, M. A. B., Sultana, N., Mahmud, N. U., Kader, M. A., Hassan, O., Chang, T., Islam, T., &amp; Akanda, A. M. (2021). Characterization of Pestalotiopsis sp. causing gray leaf spot in coconut (Cocos nucifera L.) in Bangladesh. Journal of Basic Microbiology, 61(12), 1085–1097. https://doi.org/10.1002/jobm.202100383</w:t>
            </w:r>
          </w:p>
        </w:tc>
        <w:tc>
          <w:tcPr>
            <w:tcW w:w="1608" w:type="dxa"/>
            <w:noWrap/>
            <w:vAlign w:val="center"/>
            <w:hideMark/>
          </w:tcPr>
          <w:p w14:paraId="441D6539" w14:textId="77777777" w:rsidR="007F7153" w:rsidRPr="007F7153" w:rsidRDefault="007F7153" w:rsidP="009515A2">
            <w:pPr>
              <w:jc w:val="center"/>
              <w:rPr>
                <w:color w:val="000000" w:themeColor="text1"/>
              </w:rPr>
            </w:pPr>
            <w:r w:rsidRPr="007F7153">
              <w:rPr>
                <w:color w:val="000000" w:themeColor="text1"/>
              </w:rPr>
              <w:t>Germany Wiley-VCH (part of John Wiley &amp; Sons, Inc.)</w:t>
            </w:r>
          </w:p>
        </w:tc>
        <w:tc>
          <w:tcPr>
            <w:tcW w:w="1076" w:type="dxa"/>
            <w:noWrap/>
            <w:vAlign w:val="center"/>
            <w:hideMark/>
          </w:tcPr>
          <w:p w14:paraId="36C12309"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3282FEB9" w14:textId="77777777" w:rsidTr="009515A2">
        <w:trPr>
          <w:trHeight w:val="300"/>
        </w:trPr>
        <w:tc>
          <w:tcPr>
            <w:tcW w:w="600" w:type="dxa"/>
            <w:noWrap/>
            <w:vAlign w:val="center"/>
            <w:hideMark/>
          </w:tcPr>
          <w:p w14:paraId="394D481E" w14:textId="77777777" w:rsidR="007F7153" w:rsidRPr="007F7153" w:rsidRDefault="007F7153" w:rsidP="009515A2">
            <w:pPr>
              <w:jc w:val="center"/>
              <w:rPr>
                <w:color w:val="000000" w:themeColor="text1"/>
              </w:rPr>
            </w:pPr>
            <w:r w:rsidRPr="007F7153">
              <w:rPr>
                <w:color w:val="000000" w:themeColor="text1"/>
              </w:rPr>
              <w:t>90</w:t>
            </w:r>
          </w:p>
        </w:tc>
        <w:tc>
          <w:tcPr>
            <w:tcW w:w="6341" w:type="dxa"/>
            <w:noWrap/>
            <w:vAlign w:val="center"/>
            <w:hideMark/>
          </w:tcPr>
          <w:p w14:paraId="64D46BD5" w14:textId="77777777" w:rsidR="007F7153" w:rsidRPr="007F7153" w:rsidRDefault="007F7153" w:rsidP="009515A2">
            <w:pPr>
              <w:rPr>
                <w:color w:val="000000" w:themeColor="text1"/>
              </w:rPr>
            </w:pPr>
            <w:r w:rsidRPr="007F7153">
              <w:rPr>
                <w:color w:val="000000" w:themeColor="text1"/>
              </w:rPr>
              <w:t xml:space="preserve">Paul, S. I., Rahman, M. M., Salam, M. A., Khan, M. A. R., &amp; Islam, M. T. (2021). Identification of marine sponge-associated bacteria of the Saint Martin's island of the Bay of Bengal emphasizing on the prevention of motile Aeromonas septicemia in </w:t>
            </w:r>
            <w:proofErr w:type="spellStart"/>
            <w:r w:rsidRPr="007F7153">
              <w:rPr>
                <w:color w:val="000000" w:themeColor="text1"/>
              </w:rPr>
              <w:t>Labeo</w:t>
            </w:r>
            <w:proofErr w:type="spellEnd"/>
            <w:r w:rsidRPr="007F7153">
              <w:rPr>
                <w:color w:val="000000" w:themeColor="text1"/>
              </w:rPr>
              <w:t xml:space="preserve"> </w:t>
            </w:r>
            <w:proofErr w:type="spellStart"/>
            <w:r w:rsidRPr="007F7153">
              <w:rPr>
                <w:color w:val="000000" w:themeColor="text1"/>
              </w:rPr>
              <w:t>rohita</w:t>
            </w:r>
            <w:proofErr w:type="spellEnd"/>
            <w:r w:rsidRPr="007F7153">
              <w:rPr>
                <w:color w:val="000000" w:themeColor="text1"/>
              </w:rPr>
              <w:t>. Aquaculture, 454, Article 737156. https://doi.org/10.1016/j.aquaculture.2021.737156</w:t>
            </w:r>
          </w:p>
        </w:tc>
        <w:tc>
          <w:tcPr>
            <w:tcW w:w="1608" w:type="dxa"/>
            <w:noWrap/>
            <w:vAlign w:val="center"/>
            <w:hideMark/>
          </w:tcPr>
          <w:p w14:paraId="4439A86A"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72FEC2C5" w14:textId="77777777" w:rsidR="007F7153" w:rsidRPr="007F7153" w:rsidRDefault="007F7153" w:rsidP="009515A2">
            <w:pPr>
              <w:jc w:val="center"/>
              <w:rPr>
                <w:color w:val="000000" w:themeColor="text1"/>
              </w:rPr>
            </w:pPr>
            <w:r w:rsidRPr="007F7153">
              <w:rPr>
                <w:color w:val="000000" w:themeColor="text1"/>
              </w:rPr>
              <w:t>2.223</w:t>
            </w:r>
          </w:p>
        </w:tc>
      </w:tr>
      <w:tr w:rsidR="007F7153" w:rsidRPr="008B6983" w14:paraId="42669936" w14:textId="77777777" w:rsidTr="009515A2">
        <w:trPr>
          <w:trHeight w:val="300"/>
        </w:trPr>
        <w:tc>
          <w:tcPr>
            <w:tcW w:w="600" w:type="dxa"/>
            <w:noWrap/>
            <w:vAlign w:val="center"/>
            <w:hideMark/>
          </w:tcPr>
          <w:p w14:paraId="6672BC1F" w14:textId="77777777" w:rsidR="007F7153" w:rsidRPr="007F7153" w:rsidRDefault="007F7153" w:rsidP="009515A2">
            <w:pPr>
              <w:jc w:val="center"/>
              <w:rPr>
                <w:color w:val="000000" w:themeColor="text1"/>
              </w:rPr>
            </w:pPr>
            <w:r w:rsidRPr="007F7153">
              <w:rPr>
                <w:color w:val="000000" w:themeColor="text1"/>
              </w:rPr>
              <w:t>91</w:t>
            </w:r>
          </w:p>
        </w:tc>
        <w:tc>
          <w:tcPr>
            <w:tcW w:w="6341" w:type="dxa"/>
            <w:noWrap/>
            <w:vAlign w:val="center"/>
            <w:hideMark/>
          </w:tcPr>
          <w:p w14:paraId="5AA7E4F3" w14:textId="77777777" w:rsidR="007F7153" w:rsidRPr="007F7153" w:rsidRDefault="007F7153" w:rsidP="009515A2">
            <w:pPr>
              <w:rPr>
                <w:color w:val="000000" w:themeColor="text1"/>
              </w:rPr>
            </w:pPr>
            <w:r w:rsidRPr="007F7153">
              <w:rPr>
                <w:color w:val="000000" w:themeColor="text1"/>
              </w:rPr>
              <w:t xml:space="preserve">Salam, M. A., Rahman, M. A., Paul, S. I., Islam, F., Barman, A. K., Rahman, Z., Shaha, D. C., Rahman, M. M., &amp; Islam, T. (2021). Dietary chitosan promotes the growth, biochemical composition, gut microbiota, hematological parameters and internal organ morphology of juvenile </w:t>
            </w:r>
            <w:proofErr w:type="spellStart"/>
            <w:r w:rsidRPr="007F7153">
              <w:rPr>
                <w:color w:val="000000" w:themeColor="text1"/>
              </w:rPr>
              <w:t>Barbonymus</w:t>
            </w:r>
            <w:proofErr w:type="spellEnd"/>
            <w:r w:rsidRPr="007F7153">
              <w:rPr>
                <w:color w:val="000000" w:themeColor="text1"/>
              </w:rPr>
              <w:t xml:space="preserve"> </w:t>
            </w:r>
            <w:proofErr w:type="spellStart"/>
            <w:r w:rsidRPr="007F7153">
              <w:rPr>
                <w:color w:val="000000" w:themeColor="text1"/>
              </w:rPr>
              <w:t>gonionotus</w:t>
            </w:r>
            <w:proofErr w:type="spellEnd"/>
            <w:r w:rsidRPr="007F7153">
              <w:rPr>
                <w:color w:val="000000" w:themeColor="text1"/>
              </w:rPr>
              <w:t>. PLOS ONE, 16(11), Article e0260192. https://doi.org/10.1371/journal.pone.0260192</w:t>
            </w:r>
          </w:p>
        </w:tc>
        <w:tc>
          <w:tcPr>
            <w:tcW w:w="1608" w:type="dxa"/>
            <w:noWrap/>
            <w:vAlign w:val="center"/>
            <w:hideMark/>
          </w:tcPr>
          <w:p w14:paraId="7607297F" w14:textId="77777777" w:rsidR="007F7153" w:rsidRPr="007F7153" w:rsidRDefault="007F7153" w:rsidP="009515A2">
            <w:pPr>
              <w:jc w:val="center"/>
              <w:rPr>
                <w:color w:val="000000" w:themeColor="text1"/>
              </w:rPr>
            </w:pPr>
            <w:r w:rsidRPr="007F7153">
              <w:rPr>
                <w:color w:val="000000" w:themeColor="text1"/>
              </w:rPr>
              <w:t>United States, PLOS (Public Library of Science)</w:t>
            </w:r>
          </w:p>
        </w:tc>
        <w:tc>
          <w:tcPr>
            <w:tcW w:w="1076" w:type="dxa"/>
            <w:noWrap/>
            <w:vAlign w:val="center"/>
            <w:hideMark/>
          </w:tcPr>
          <w:p w14:paraId="0BCFEA92" w14:textId="77777777" w:rsidR="007F7153" w:rsidRPr="007F7153" w:rsidRDefault="007F7153" w:rsidP="009515A2">
            <w:pPr>
              <w:jc w:val="center"/>
              <w:rPr>
                <w:color w:val="000000" w:themeColor="text1"/>
              </w:rPr>
            </w:pPr>
            <w:r w:rsidRPr="007F7153">
              <w:rPr>
                <w:color w:val="000000" w:themeColor="text1"/>
              </w:rPr>
              <w:t>3.216</w:t>
            </w:r>
          </w:p>
        </w:tc>
      </w:tr>
      <w:tr w:rsidR="007F7153" w:rsidRPr="008B6983" w14:paraId="1B3E0FBC" w14:textId="77777777" w:rsidTr="009515A2">
        <w:trPr>
          <w:trHeight w:val="300"/>
        </w:trPr>
        <w:tc>
          <w:tcPr>
            <w:tcW w:w="600" w:type="dxa"/>
            <w:noWrap/>
            <w:vAlign w:val="center"/>
            <w:hideMark/>
          </w:tcPr>
          <w:p w14:paraId="751092F7" w14:textId="77777777" w:rsidR="007F7153" w:rsidRPr="007F7153" w:rsidRDefault="007F7153" w:rsidP="009515A2">
            <w:pPr>
              <w:jc w:val="center"/>
              <w:rPr>
                <w:color w:val="000000" w:themeColor="text1"/>
              </w:rPr>
            </w:pPr>
            <w:r w:rsidRPr="007F7153">
              <w:rPr>
                <w:color w:val="000000" w:themeColor="text1"/>
              </w:rPr>
              <w:t>92</w:t>
            </w:r>
          </w:p>
        </w:tc>
        <w:tc>
          <w:tcPr>
            <w:tcW w:w="6341" w:type="dxa"/>
            <w:noWrap/>
            <w:vAlign w:val="center"/>
            <w:hideMark/>
          </w:tcPr>
          <w:p w14:paraId="17E31295" w14:textId="77777777" w:rsidR="007F7153" w:rsidRPr="007F7153" w:rsidRDefault="007F7153" w:rsidP="009515A2">
            <w:pPr>
              <w:rPr>
                <w:color w:val="000000" w:themeColor="text1"/>
              </w:rPr>
            </w:pPr>
            <w:r w:rsidRPr="007F7153">
              <w:rPr>
                <w:color w:val="000000" w:themeColor="text1"/>
              </w:rPr>
              <w:t>Hossain, A., Rahman, M. M. E., Ali, S., Islam, T., Syed, M. A., Syed, T., Zafar, S. A., Behera, L., Skalicky, M., Brestich, M., &amp; Islam, T. (2021). CRISPR-Cas9-mediated genome editing technology for abiotic stress tolerance in crop plant. In Plant Perspectives to Global Climate Changes: Developing Climate Resilient Crops (pp. 231–354). Academic Press. https://doi.org/10.1016/B978-0-323-85665-2.00008-X</w:t>
            </w:r>
          </w:p>
        </w:tc>
        <w:tc>
          <w:tcPr>
            <w:tcW w:w="1608" w:type="dxa"/>
            <w:noWrap/>
            <w:vAlign w:val="center"/>
            <w:hideMark/>
          </w:tcPr>
          <w:p w14:paraId="7D4C938D"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7DC5759D" w14:textId="77777777" w:rsidR="007F7153" w:rsidRPr="007F7153" w:rsidRDefault="007F7153" w:rsidP="009515A2">
            <w:pPr>
              <w:jc w:val="center"/>
              <w:rPr>
                <w:color w:val="000000" w:themeColor="text1"/>
              </w:rPr>
            </w:pPr>
            <w:r w:rsidRPr="007F7153">
              <w:rPr>
                <w:color w:val="000000" w:themeColor="text1"/>
              </w:rPr>
              <w:t>3.935</w:t>
            </w:r>
          </w:p>
        </w:tc>
      </w:tr>
      <w:tr w:rsidR="007F7153" w:rsidRPr="008B6983" w14:paraId="08E23B5D" w14:textId="77777777" w:rsidTr="009515A2">
        <w:trPr>
          <w:trHeight w:val="300"/>
        </w:trPr>
        <w:tc>
          <w:tcPr>
            <w:tcW w:w="600" w:type="dxa"/>
            <w:noWrap/>
            <w:vAlign w:val="center"/>
            <w:hideMark/>
          </w:tcPr>
          <w:p w14:paraId="36EE50FA" w14:textId="77777777" w:rsidR="007F7153" w:rsidRPr="007F7153" w:rsidRDefault="007F7153" w:rsidP="009515A2">
            <w:pPr>
              <w:jc w:val="center"/>
              <w:rPr>
                <w:color w:val="000000" w:themeColor="text1"/>
              </w:rPr>
            </w:pPr>
            <w:r w:rsidRPr="007F7153">
              <w:rPr>
                <w:color w:val="000000" w:themeColor="text1"/>
              </w:rPr>
              <w:t>93</w:t>
            </w:r>
          </w:p>
        </w:tc>
        <w:tc>
          <w:tcPr>
            <w:tcW w:w="6341" w:type="dxa"/>
            <w:noWrap/>
            <w:vAlign w:val="center"/>
            <w:hideMark/>
          </w:tcPr>
          <w:p w14:paraId="6FA54AB4" w14:textId="77777777" w:rsidR="007F7153" w:rsidRPr="007F7153" w:rsidRDefault="007F7153" w:rsidP="009515A2">
            <w:pPr>
              <w:rPr>
                <w:color w:val="000000" w:themeColor="text1"/>
              </w:rPr>
            </w:pPr>
            <w:r w:rsidRPr="007F7153">
              <w:rPr>
                <w:color w:val="000000" w:themeColor="text1"/>
              </w:rPr>
              <w:t xml:space="preserve">Hossain, A., Islam, M. T., Maitra, S., Majumder, D., Garai, S., Mondal, M., Ahmed, A., Roy, A., Skalicky, M., </w:t>
            </w:r>
            <w:proofErr w:type="spellStart"/>
            <w:r w:rsidRPr="007F7153">
              <w:rPr>
                <w:color w:val="000000" w:themeColor="text1"/>
              </w:rPr>
              <w:t>Brestic</w:t>
            </w:r>
            <w:proofErr w:type="spellEnd"/>
            <w:r w:rsidRPr="007F7153">
              <w:rPr>
                <w:color w:val="000000" w:themeColor="text1"/>
              </w:rPr>
              <w:t xml:space="preserve">, M., &amp; Islam, T. (2021). Neglected and underutilized crop species: Are they future smart crops in fighting poverty, hunger and malnutrition under changing climate? In Neglected and </w:t>
            </w:r>
            <w:r w:rsidRPr="007F7153">
              <w:rPr>
                <w:color w:val="000000" w:themeColor="text1"/>
              </w:rPr>
              <w:lastRenderedPageBreak/>
              <w:t>Underutilized Crops - Towards Nutritional Security and Sustainability (pp. 1–50). Springer. https://doi.org/10.1007/978-981-16-3876-3_1</w:t>
            </w:r>
          </w:p>
        </w:tc>
        <w:tc>
          <w:tcPr>
            <w:tcW w:w="1608" w:type="dxa"/>
            <w:noWrap/>
            <w:vAlign w:val="center"/>
            <w:hideMark/>
          </w:tcPr>
          <w:p w14:paraId="332FCAF6" w14:textId="77777777" w:rsidR="007F7153" w:rsidRPr="007F7153" w:rsidRDefault="007F7153" w:rsidP="009515A2">
            <w:pPr>
              <w:jc w:val="center"/>
              <w:rPr>
                <w:color w:val="000000" w:themeColor="text1"/>
              </w:rPr>
            </w:pPr>
            <w:r w:rsidRPr="007F7153">
              <w:rPr>
                <w:color w:val="000000" w:themeColor="text1"/>
              </w:rPr>
              <w:lastRenderedPageBreak/>
              <w:t>Singapore Springer</w:t>
            </w:r>
          </w:p>
        </w:tc>
        <w:tc>
          <w:tcPr>
            <w:tcW w:w="1076" w:type="dxa"/>
            <w:noWrap/>
            <w:vAlign w:val="center"/>
            <w:hideMark/>
          </w:tcPr>
          <w:p w14:paraId="4B8A04AD"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5920C40B" w14:textId="77777777" w:rsidTr="009515A2">
        <w:trPr>
          <w:trHeight w:val="300"/>
        </w:trPr>
        <w:tc>
          <w:tcPr>
            <w:tcW w:w="600" w:type="dxa"/>
            <w:noWrap/>
            <w:vAlign w:val="center"/>
            <w:hideMark/>
          </w:tcPr>
          <w:p w14:paraId="6A0C2271" w14:textId="77777777" w:rsidR="007F7153" w:rsidRPr="007F7153" w:rsidRDefault="007F7153" w:rsidP="009515A2">
            <w:pPr>
              <w:jc w:val="center"/>
              <w:rPr>
                <w:color w:val="000000" w:themeColor="text1"/>
              </w:rPr>
            </w:pPr>
            <w:r w:rsidRPr="007F7153">
              <w:rPr>
                <w:color w:val="000000" w:themeColor="text1"/>
              </w:rPr>
              <w:t>94</w:t>
            </w:r>
          </w:p>
        </w:tc>
        <w:tc>
          <w:tcPr>
            <w:tcW w:w="6341" w:type="dxa"/>
            <w:noWrap/>
            <w:vAlign w:val="center"/>
            <w:hideMark/>
          </w:tcPr>
          <w:p w14:paraId="6E924A13" w14:textId="77777777" w:rsidR="007F7153" w:rsidRPr="007F7153" w:rsidRDefault="007F7153" w:rsidP="009515A2">
            <w:pPr>
              <w:rPr>
                <w:color w:val="000000" w:themeColor="text1"/>
              </w:rPr>
            </w:pPr>
            <w:r w:rsidRPr="007F7153">
              <w:rPr>
                <w:color w:val="000000" w:themeColor="text1"/>
              </w:rPr>
              <w:t>Sarker, A., Kim, J. E., Islam, A. R. M. T., Bilal, M., Rakib, M. R. J., Nandi, R., Rahman, M. M., &amp; Islam, T. (2021). Heavy metals contamination and associated health risks in food webs—A review focuses on food safety and environmental sustainability in Bangladesh. Environmental Science and Pollution Research, 28, 55229–55256. https://doi.org/10.1007/s11356-021-16573-6</w:t>
            </w:r>
          </w:p>
        </w:tc>
        <w:tc>
          <w:tcPr>
            <w:tcW w:w="1608" w:type="dxa"/>
            <w:noWrap/>
            <w:vAlign w:val="center"/>
            <w:hideMark/>
          </w:tcPr>
          <w:p w14:paraId="7D30B2DC" w14:textId="77777777" w:rsidR="007F7153" w:rsidRPr="007F7153" w:rsidRDefault="007F7153" w:rsidP="009515A2">
            <w:pPr>
              <w:jc w:val="center"/>
              <w:rPr>
                <w:color w:val="000000" w:themeColor="text1"/>
              </w:rPr>
            </w:pPr>
            <w:r w:rsidRPr="007F7153">
              <w:rPr>
                <w:color w:val="000000" w:themeColor="text1"/>
              </w:rPr>
              <w:t>Germany Springer Science + Business Media</w:t>
            </w:r>
          </w:p>
        </w:tc>
        <w:tc>
          <w:tcPr>
            <w:tcW w:w="1076" w:type="dxa"/>
            <w:noWrap/>
            <w:vAlign w:val="center"/>
            <w:hideMark/>
          </w:tcPr>
          <w:p w14:paraId="504A9AC8" w14:textId="77777777" w:rsidR="007F7153" w:rsidRPr="007F7153" w:rsidRDefault="007F7153" w:rsidP="009515A2">
            <w:pPr>
              <w:jc w:val="center"/>
              <w:rPr>
                <w:color w:val="000000" w:themeColor="text1"/>
              </w:rPr>
            </w:pPr>
            <w:r w:rsidRPr="007F7153">
              <w:rPr>
                <w:color w:val="000000" w:themeColor="text1"/>
              </w:rPr>
              <w:t>1</w:t>
            </w:r>
          </w:p>
        </w:tc>
      </w:tr>
      <w:tr w:rsidR="007F7153" w:rsidRPr="008B6983" w14:paraId="0BEBA824" w14:textId="77777777" w:rsidTr="009515A2">
        <w:trPr>
          <w:trHeight w:val="300"/>
        </w:trPr>
        <w:tc>
          <w:tcPr>
            <w:tcW w:w="600" w:type="dxa"/>
            <w:noWrap/>
            <w:vAlign w:val="center"/>
            <w:hideMark/>
          </w:tcPr>
          <w:p w14:paraId="590DCE95" w14:textId="77777777" w:rsidR="007F7153" w:rsidRPr="007F7153" w:rsidRDefault="007F7153" w:rsidP="009515A2">
            <w:pPr>
              <w:jc w:val="center"/>
              <w:rPr>
                <w:color w:val="000000" w:themeColor="text1"/>
              </w:rPr>
            </w:pPr>
            <w:r w:rsidRPr="007F7153">
              <w:rPr>
                <w:color w:val="000000" w:themeColor="text1"/>
              </w:rPr>
              <w:t>95</w:t>
            </w:r>
          </w:p>
        </w:tc>
        <w:tc>
          <w:tcPr>
            <w:tcW w:w="6341" w:type="dxa"/>
            <w:noWrap/>
            <w:vAlign w:val="center"/>
            <w:hideMark/>
          </w:tcPr>
          <w:p w14:paraId="01BB1C40" w14:textId="77777777" w:rsidR="007F7153" w:rsidRPr="007F7153" w:rsidRDefault="007F7153" w:rsidP="009515A2">
            <w:pPr>
              <w:rPr>
                <w:color w:val="000000" w:themeColor="text1"/>
              </w:rPr>
            </w:pPr>
            <w:r w:rsidRPr="007F7153">
              <w:rPr>
                <w:color w:val="000000" w:themeColor="text1"/>
              </w:rPr>
              <w:t xml:space="preserve">Ehsan, R., Alam, M., Akter, T., Paul, S. I., </w:t>
            </w:r>
            <w:proofErr w:type="spellStart"/>
            <w:r w:rsidRPr="007F7153">
              <w:rPr>
                <w:color w:val="000000" w:themeColor="text1"/>
              </w:rPr>
              <w:t>Foysal</w:t>
            </w:r>
            <w:proofErr w:type="spellEnd"/>
            <w:r w:rsidRPr="007F7153">
              <w:rPr>
                <w:color w:val="000000" w:themeColor="text1"/>
              </w:rPr>
              <w:t xml:space="preserve">, M. J., Gupta, D. R., Islam, T., &amp; Rahman, M. M. (2021). Enterococcus faecalis involved in </w:t>
            </w:r>
            <w:proofErr w:type="spellStart"/>
            <w:r w:rsidRPr="007F7153">
              <w:rPr>
                <w:color w:val="000000" w:themeColor="text1"/>
              </w:rPr>
              <w:t>streptococcosis</w:t>
            </w:r>
            <w:proofErr w:type="spellEnd"/>
            <w:r w:rsidRPr="007F7153">
              <w:rPr>
                <w:color w:val="000000" w:themeColor="text1"/>
              </w:rPr>
              <w:t xml:space="preserve"> like infection in silver barb (</w:t>
            </w:r>
            <w:proofErr w:type="spellStart"/>
            <w:r w:rsidRPr="007F7153">
              <w:rPr>
                <w:color w:val="000000" w:themeColor="text1"/>
              </w:rPr>
              <w:t>Barbonymus</w:t>
            </w:r>
            <w:proofErr w:type="spellEnd"/>
            <w:r w:rsidRPr="007F7153">
              <w:rPr>
                <w:color w:val="000000" w:themeColor="text1"/>
              </w:rPr>
              <w:t xml:space="preserve"> </w:t>
            </w:r>
            <w:proofErr w:type="spellStart"/>
            <w:r w:rsidRPr="007F7153">
              <w:rPr>
                <w:color w:val="000000" w:themeColor="text1"/>
              </w:rPr>
              <w:t>gonionotus</w:t>
            </w:r>
            <w:proofErr w:type="spellEnd"/>
            <w:r w:rsidRPr="007F7153">
              <w:rPr>
                <w:color w:val="000000" w:themeColor="text1"/>
              </w:rPr>
              <w:t>). Aquaculture Reports, 21, Article 100868. https://doi.org/10.1016/j.aqrep.2021.100868</w:t>
            </w:r>
          </w:p>
        </w:tc>
        <w:tc>
          <w:tcPr>
            <w:tcW w:w="1608" w:type="dxa"/>
            <w:noWrap/>
            <w:vAlign w:val="center"/>
            <w:hideMark/>
          </w:tcPr>
          <w:p w14:paraId="023768DE"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22BEC72C"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BAA099A" w14:textId="77777777" w:rsidTr="009515A2">
        <w:trPr>
          <w:trHeight w:val="300"/>
        </w:trPr>
        <w:tc>
          <w:tcPr>
            <w:tcW w:w="600" w:type="dxa"/>
            <w:noWrap/>
            <w:vAlign w:val="center"/>
            <w:hideMark/>
          </w:tcPr>
          <w:p w14:paraId="6A9E3203" w14:textId="77777777" w:rsidR="007F7153" w:rsidRPr="007F7153" w:rsidRDefault="007F7153" w:rsidP="009515A2">
            <w:pPr>
              <w:jc w:val="center"/>
              <w:rPr>
                <w:color w:val="000000" w:themeColor="text1"/>
              </w:rPr>
            </w:pPr>
            <w:r w:rsidRPr="007F7153">
              <w:rPr>
                <w:color w:val="000000" w:themeColor="text1"/>
              </w:rPr>
              <w:t>96</w:t>
            </w:r>
          </w:p>
        </w:tc>
        <w:tc>
          <w:tcPr>
            <w:tcW w:w="6341" w:type="dxa"/>
            <w:noWrap/>
            <w:vAlign w:val="center"/>
            <w:hideMark/>
          </w:tcPr>
          <w:p w14:paraId="51F17B20" w14:textId="77777777" w:rsidR="007F7153" w:rsidRPr="007F7153" w:rsidRDefault="007F7153" w:rsidP="009515A2">
            <w:pPr>
              <w:rPr>
                <w:color w:val="000000" w:themeColor="text1"/>
              </w:rPr>
            </w:pPr>
            <w:r w:rsidRPr="007F7153">
              <w:rPr>
                <w:color w:val="000000" w:themeColor="text1"/>
              </w:rPr>
              <w:t xml:space="preserve">Mohi-Ud-Din, M., Talukder, D., Rohman, M., Ahmed, J. U., Jagadish, S. V. K., Islam, T., &amp; </w:t>
            </w:r>
            <w:proofErr w:type="spellStart"/>
            <w:r w:rsidRPr="007F7153">
              <w:rPr>
                <w:color w:val="000000" w:themeColor="text1"/>
              </w:rPr>
              <w:t>Hasanuzzaman</w:t>
            </w:r>
            <w:proofErr w:type="spellEnd"/>
            <w:r w:rsidRPr="007F7153">
              <w:rPr>
                <w:color w:val="000000" w:themeColor="text1"/>
              </w:rPr>
              <w:t xml:space="preserve">, M. (2021). Exogenous application of methyl </w:t>
            </w:r>
            <w:proofErr w:type="spellStart"/>
            <w:r w:rsidRPr="007F7153">
              <w:rPr>
                <w:color w:val="000000" w:themeColor="text1"/>
              </w:rPr>
              <w:t>jasmonate</w:t>
            </w:r>
            <w:proofErr w:type="spellEnd"/>
            <w:r w:rsidRPr="007F7153">
              <w:rPr>
                <w:color w:val="000000" w:themeColor="text1"/>
              </w:rPr>
              <w:t xml:space="preserve"> and salicylic acid mitigates drought-induced oxidative damages in French bean (Phaseolus vulgaris L.). Plants, 10(10), Article 2066. https://doi.org/10.3390/plants10102066</w:t>
            </w:r>
          </w:p>
        </w:tc>
        <w:tc>
          <w:tcPr>
            <w:tcW w:w="1608" w:type="dxa"/>
            <w:noWrap/>
            <w:vAlign w:val="center"/>
            <w:hideMark/>
          </w:tcPr>
          <w:p w14:paraId="380D52E4"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7231CD9E" w14:textId="77777777" w:rsidR="007F7153" w:rsidRPr="007F7153" w:rsidRDefault="007F7153" w:rsidP="009515A2">
            <w:pPr>
              <w:jc w:val="center"/>
              <w:rPr>
                <w:color w:val="000000" w:themeColor="text1"/>
              </w:rPr>
            </w:pPr>
            <w:r w:rsidRPr="007F7153">
              <w:rPr>
                <w:color w:val="000000" w:themeColor="text1"/>
              </w:rPr>
              <w:t>10.588</w:t>
            </w:r>
          </w:p>
        </w:tc>
      </w:tr>
      <w:tr w:rsidR="007F7153" w:rsidRPr="008B6983" w14:paraId="359BF4FC" w14:textId="77777777" w:rsidTr="009515A2">
        <w:trPr>
          <w:trHeight w:val="300"/>
        </w:trPr>
        <w:tc>
          <w:tcPr>
            <w:tcW w:w="600" w:type="dxa"/>
            <w:noWrap/>
            <w:vAlign w:val="center"/>
            <w:hideMark/>
          </w:tcPr>
          <w:p w14:paraId="453F45AB" w14:textId="77777777" w:rsidR="007F7153" w:rsidRPr="007F7153" w:rsidRDefault="007F7153" w:rsidP="009515A2">
            <w:pPr>
              <w:jc w:val="center"/>
              <w:rPr>
                <w:color w:val="000000" w:themeColor="text1"/>
              </w:rPr>
            </w:pPr>
            <w:r w:rsidRPr="007F7153">
              <w:rPr>
                <w:color w:val="000000" w:themeColor="text1"/>
              </w:rPr>
              <w:t>97</w:t>
            </w:r>
          </w:p>
        </w:tc>
        <w:tc>
          <w:tcPr>
            <w:tcW w:w="6341" w:type="dxa"/>
            <w:noWrap/>
            <w:vAlign w:val="center"/>
            <w:hideMark/>
          </w:tcPr>
          <w:p w14:paraId="27607A2E" w14:textId="77777777" w:rsidR="007F7153" w:rsidRPr="007F7153" w:rsidRDefault="007F7153" w:rsidP="009515A2">
            <w:pPr>
              <w:rPr>
                <w:color w:val="000000" w:themeColor="text1"/>
              </w:rPr>
            </w:pPr>
            <w:r w:rsidRPr="007F7153">
              <w:rPr>
                <w:color w:val="000000" w:themeColor="text1"/>
              </w:rPr>
              <w:t xml:space="preserve">Hoque, M. N., Sarkar, M. M. H., Rahman, M. S., Akter, S., Banu, T. A., Goswami, B., Jahan, I., Hossain, M. S., </w:t>
            </w:r>
            <w:proofErr w:type="spellStart"/>
            <w:r w:rsidRPr="007F7153">
              <w:rPr>
                <w:color w:val="000000" w:themeColor="text1"/>
              </w:rPr>
              <w:t>Shamsuzzaman</w:t>
            </w:r>
            <w:proofErr w:type="spellEnd"/>
            <w:r w:rsidRPr="007F7153">
              <w:rPr>
                <w:color w:val="000000" w:themeColor="text1"/>
              </w:rPr>
              <w:t xml:space="preserve">, A. K. M., Nafisa, T., Molla, M. M. A., Yeasmin, M., Ghosh, A. K., Osman, E., </w:t>
            </w:r>
            <w:proofErr w:type="spellStart"/>
            <w:r w:rsidRPr="007F7153">
              <w:rPr>
                <w:color w:val="000000" w:themeColor="text1"/>
              </w:rPr>
              <w:t>Uzzaman</w:t>
            </w:r>
            <w:proofErr w:type="spellEnd"/>
            <w:r w:rsidRPr="007F7153">
              <w:rPr>
                <w:color w:val="000000" w:themeColor="text1"/>
              </w:rPr>
              <w:t>, M. S., Habib, M. A., Mahmud, A. S. M., Crandall, K. A., Khan, M. S., &amp; Islam, T. (2021). SARS-CoV-2 infection reduces human nasopharyngeal commensal microbiome with inclusion of pathobionts. Preprint. https://doi.org/10.2139/ssrn.3834603</w:t>
            </w:r>
          </w:p>
        </w:tc>
        <w:tc>
          <w:tcPr>
            <w:tcW w:w="1608" w:type="dxa"/>
            <w:noWrap/>
            <w:vAlign w:val="center"/>
            <w:hideMark/>
          </w:tcPr>
          <w:p w14:paraId="3B3BEE02" w14:textId="77777777" w:rsidR="007F7153" w:rsidRPr="007F7153" w:rsidRDefault="007F7153" w:rsidP="009515A2">
            <w:pPr>
              <w:jc w:val="center"/>
              <w:rPr>
                <w:color w:val="000000" w:themeColor="text1"/>
              </w:rPr>
            </w:pPr>
            <w:r w:rsidRPr="007F7153">
              <w:rPr>
                <w:color w:val="000000" w:themeColor="text1"/>
              </w:rPr>
              <w:t>LANCET, UK</w:t>
            </w:r>
          </w:p>
        </w:tc>
        <w:tc>
          <w:tcPr>
            <w:tcW w:w="1076" w:type="dxa"/>
            <w:noWrap/>
            <w:vAlign w:val="center"/>
            <w:hideMark/>
          </w:tcPr>
          <w:p w14:paraId="05269E85" w14:textId="77777777" w:rsidR="007F7153" w:rsidRPr="007F7153" w:rsidRDefault="007F7153" w:rsidP="009515A2">
            <w:pPr>
              <w:jc w:val="center"/>
              <w:rPr>
                <w:color w:val="000000" w:themeColor="text1"/>
              </w:rPr>
            </w:pPr>
            <w:r w:rsidRPr="007F7153">
              <w:rPr>
                <w:color w:val="000000" w:themeColor="text1"/>
              </w:rPr>
              <w:t>6.312</w:t>
            </w:r>
          </w:p>
        </w:tc>
      </w:tr>
      <w:tr w:rsidR="007F7153" w:rsidRPr="008B6983" w14:paraId="6F3EA66B" w14:textId="77777777" w:rsidTr="009515A2">
        <w:trPr>
          <w:trHeight w:val="300"/>
        </w:trPr>
        <w:tc>
          <w:tcPr>
            <w:tcW w:w="600" w:type="dxa"/>
            <w:noWrap/>
            <w:vAlign w:val="center"/>
            <w:hideMark/>
          </w:tcPr>
          <w:p w14:paraId="3B1248E1" w14:textId="77777777" w:rsidR="007F7153" w:rsidRPr="007F7153" w:rsidRDefault="007F7153" w:rsidP="009515A2">
            <w:pPr>
              <w:jc w:val="center"/>
              <w:rPr>
                <w:color w:val="000000" w:themeColor="text1"/>
              </w:rPr>
            </w:pPr>
            <w:r w:rsidRPr="007F7153">
              <w:rPr>
                <w:color w:val="000000" w:themeColor="text1"/>
              </w:rPr>
              <w:t>98</w:t>
            </w:r>
          </w:p>
        </w:tc>
        <w:tc>
          <w:tcPr>
            <w:tcW w:w="6341" w:type="dxa"/>
            <w:noWrap/>
            <w:vAlign w:val="center"/>
            <w:hideMark/>
          </w:tcPr>
          <w:p w14:paraId="4782B7B4" w14:textId="77777777" w:rsidR="007F7153" w:rsidRPr="007F7153" w:rsidRDefault="007F7153" w:rsidP="009515A2">
            <w:pPr>
              <w:rPr>
                <w:color w:val="000000" w:themeColor="text1"/>
              </w:rPr>
            </w:pPr>
            <w:r w:rsidRPr="007F7153">
              <w:rPr>
                <w:color w:val="000000" w:themeColor="text1"/>
              </w:rPr>
              <w:t>Sarker, A., Ansary, M. W. R., Hossain, M. N., &amp; Islam, T. (2021). Prospect and challenges for sustainable management of climate change-associated stresses to soil and plant health by beneficial bacteria. Stresses, 1(4), 200–222. https://doi.org/10.3390/stresses1040015</w:t>
            </w:r>
          </w:p>
        </w:tc>
        <w:tc>
          <w:tcPr>
            <w:tcW w:w="1608" w:type="dxa"/>
            <w:noWrap/>
            <w:vAlign w:val="center"/>
            <w:hideMark/>
          </w:tcPr>
          <w:p w14:paraId="7CCE57AB"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13062ED0"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49D089F6" w14:textId="77777777" w:rsidTr="009515A2">
        <w:trPr>
          <w:trHeight w:val="300"/>
        </w:trPr>
        <w:tc>
          <w:tcPr>
            <w:tcW w:w="600" w:type="dxa"/>
            <w:noWrap/>
            <w:vAlign w:val="center"/>
            <w:hideMark/>
          </w:tcPr>
          <w:p w14:paraId="5183544D" w14:textId="77777777" w:rsidR="007F7153" w:rsidRPr="007F7153" w:rsidRDefault="007F7153" w:rsidP="009515A2">
            <w:pPr>
              <w:jc w:val="center"/>
              <w:rPr>
                <w:color w:val="000000" w:themeColor="text1"/>
              </w:rPr>
            </w:pPr>
            <w:r w:rsidRPr="007F7153">
              <w:rPr>
                <w:color w:val="000000" w:themeColor="text1"/>
              </w:rPr>
              <w:t>99</w:t>
            </w:r>
          </w:p>
        </w:tc>
        <w:tc>
          <w:tcPr>
            <w:tcW w:w="6341" w:type="dxa"/>
            <w:noWrap/>
            <w:vAlign w:val="center"/>
            <w:hideMark/>
          </w:tcPr>
          <w:p w14:paraId="3645EA83" w14:textId="77777777" w:rsidR="007F7153" w:rsidRPr="007F7153" w:rsidRDefault="007F7153" w:rsidP="009515A2">
            <w:pPr>
              <w:rPr>
                <w:color w:val="000000" w:themeColor="text1"/>
              </w:rPr>
            </w:pPr>
            <w:r w:rsidRPr="007F7153">
              <w:rPr>
                <w:color w:val="000000" w:themeColor="text1"/>
              </w:rPr>
              <w:t>Hassan, M. M., Chowdhury, A. K., &amp; Islam, T. (2021). In silico analysis of gRNA secondary structure to predict its efficacy for plant genome editing. In M. T. Islam &amp; K. A. Molla (Eds.), CRISPR-Cas Methods (pp. 29–42). Humana. https://doi.org/10.1007/978-1-0716-1657-4_2</w:t>
            </w:r>
          </w:p>
        </w:tc>
        <w:tc>
          <w:tcPr>
            <w:tcW w:w="1608" w:type="dxa"/>
            <w:noWrap/>
            <w:vAlign w:val="center"/>
            <w:hideMark/>
          </w:tcPr>
          <w:p w14:paraId="33426394" w14:textId="77777777" w:rsidR="007F7153" w:rsidRPr="007F7153" w:rsidRDefault="007F7153" w:rsidP="009515A2">
            <w:pPr>
              <w:jc w:val="center"/>
              <w:rPr>
                <w:color w:val="000000" w:themeColor="text1"/>
              </w:rPr>
            </w:pPr>
            <w:r w:rsidRPr="007F7153">
              <w:rPr>
                <w:color w:val="000000" w:themeColor="text1"/>
              </w:rPr>
              <w:t>Germany Springer Nature</w:t>
            </w:r>
          </w:p>
        </w:tc>
        <w:tc>
          <w:tcPr>
            <w:tcW w:w="1076" w:type="dxa"/>
            <w:noWrap/>
            <w:vAlign w:val="center"/>
            <w:hideMark/>
          </w:tcPr>
          <w:p w14:paraId="14F30341" w14:textId="77777777" w:rsidR="007F7153" w:rsidRPr="007F7153" w:rsidRDefault="007F7153" w:rsidP="009515A2">
            <w:pPr>
              <w:jc w:val="center"/>
              <w:rPr>
                <w:color w:val="000000" w:themeColor="text1"/>
              </w:rPr>
            </w:pPr>
            <w:r w:rsidRPr="007F7153">
              <w:rPr>
                <w:color w:val="000000" w:themeColor="text1"/>
              </w:rPr>
              <w:t>4.411</w:t>
            </w:r>
          </w:p>
        </w:tc>
      </w:tr>
      <w:tr w:rsidR="007F7153" w:rsidRPr="008B6983" w14:paraId="3FF96C99" w14:textId="77777777" w:rsidTr="009515A2">
        <w:trPr>
          <w:trHeight w:val="300"/>
        </w:trPr>
        <w:tc>
          <w:tcPr>
            <w:tcW w:w="600" w:type="dxa"/>
            <w:noWrap/>
            <w:vAlign w:val="center"/>
            <w:hideMark/>
          </w:tcPr>
          <w:p w14:paraId="604988CB" w14:textId="77777777" w:rsidR="007F7153" w:rsidRPr="007F7153" w:rsidRDefault="007F7153" w:rsidP="009515A2">
            <w:pPr>
              <w:jc w:val="center"/>
              <w:rPr>
                <w:color w:val="000000" w:themeColor="text1"/>
              </w:rPr>
            </w:pPr>
            <w:r w:rsidRPr="007F7153">
              <w:rPr>
                <w:color w:val="000000" w:themeColor="text1"/>
              </w:rPr>
              <w:t>100</w:t>
            </w:r>
          </w:p>
        </w:tc>
        <w:tc>
          <w:tcPr>
            <w:tcW w:w="6341" w:type="dxa"/>
            <w:noWrap/>
            <w:vAlign w:val="center"/>
            <w:hideMark/>
          </w:tcPr>
          <w:p w14:paraId="0011B934" w14:textId="77777777" w:rsidR="007F7153" w:rsidRPr="007F7153" w:rsidRDefault="007F7153" w:rsidP="009515A2">
            <w:pPr>
              <w:rPr>
                <w:color w:val="000000" w:themeColor="text1"/>
              </w:rPr>
            </w:pPr>
            <w:r w:rsidRPr="007F7153">
              <w:rPr>
                <w:color w:val="000000" w:themeColor="text1"/>
              </w:rPr>
              <w:t xml:space="preserve">Were, V., Mwongera, D. T., Soanes, D. M., Shrestha, R. K., Ryder, L., Foster, A. J., </w:t>
            </w:r>
            <w:proofErr w:type="spellStart"/>
            <w:r w:rsidRPr="007F7153">
              <w:rPr>
                <w:color w:val="000000" w:themeColor="text1"/>
              </w:rPr>
              <w:t>Mutiga</w:t>
            </w:r>
            <w:proofErr w:type="spellEnd"/>
            <w:r w:rsidRPr="007F7153">
              <w:rPr>
                <w:color w:val="000000" w:themeColor="text1"/>
              </w:rPr>
              <w:t xml:space="preserve">, S. K., Rotich, F., Win, J., Langer, T., Ma, W., Harant, A., Ouedraogo, I., Islam, T., Correll, J. C., Kamoun, S., &amp; Talbot, N. J. (2021). Genome sequences of sixty </w:t>
            </w:r>
            <w:proofErr w:type="spellStart"/>
            <w:r w:rsidRPr="007F7153">
              <w:rPr>
                <w:color w:val="000000" w:themeColor="text1"/>
              </w:rPr>
              <w:t>Magnaporthe</w:t>
            </w:r>
            <w:proofErr w:type="spellEnd"/>
            <w:r w:rsidRPr="007F7153">
              <w:rPr>
                <w:color w:val="000000" w:themeColor="text1"/>
              </w:rPr>
              <w:t xml:space="preserve"> oryzae isolates from multiple </w:t>
            </w:r>
            <w:r w:rsidRPr="007F7153">
              <w:rPr>
                <w:color w:val="000000" w:themeColor="text1"/>
              </w:rPr>
              <w:lastRenderedPageBreak/>
              <w:t xml:space="preserve">host plant species. </w:t>
            </w:r>
            <w:proofErr w:type="spellStart"/>
            <w:r w:rsidRPr="007F7153">
              <w:rPr>
                <w:color w:val="000000" w:themeColor="text1"/>
              </w:rPr>
              <w:t>Zenodo</w:t>
            </w:r>
            <w:proofErr w:type="spellEnd"/>
            <w:r w:rsidRPr="007F7153">
              <w:rPr>
                <w:color w:val="000000" w:themeColor="text1"/>
              </w:rPr>
              <w:t>. https://doi.org/10.5281/zenodo.4627043</w:t>
            </w:r>
          </w:p>
        </w:tc>
        <w:tc>
          <w:tcPr>
            <w:tcW w:w="1608" w:type="dxa"/>
            <w:noWrap/>
            <w:vAlign w:val="center"/>
            <w:hideMark/>
          </w:tcPr>
          <w:p w14:paraId="42FAB11E" w14:textId="77777777" w:rsidR="007F7153" w:rsidRPr="007F7153" w:rsidRDefault="007F7153" w:rsidP="009515A2">
            <w:pPr>
              <w:jc w:val="center"/>
              <w:rPr>
                <w:color w:val="000000" w:themeColor="text1"/>
              </w:rPr>
            </w:pPr>
            <w:r w:rsidRPr="007F7153">
              <w:rPr>
                <w:color w:val="000000" w:themeColor="text1"/>
              </w:rPr>
              <w:lastRenderedPageBreak/>
              <w:t>Switzerland CERN (European Organization for Nuclear Research)</w:t>
            </w:r>
          </w:p>
        </w:tc>
        <w:tc>
          <w:tcPr>
            <w:tcW w:w="1076" w:type="dxa"/>
            <w:noWrap/>
            <w:vAlign w:val="center"/>
            <w:hideMark/>
          </w:tcPr>
          <w:p w14:paraId="2669B2B4" w14:textId="77777777" w:rsidR="007F7153" w:rsidRPr="007F7153" w:rsidRDefault="007F7153" w:rsidP="009515A2">
            <w:pPr>
              <w:jc w:val="center"/>
              <w:rPr>
                <w:color w:val="000000" w:themeColor="text1"/>
              </w:rPr>
            </w:pPr>
            <w:r w:rsidRPr="007F7153">
              <w:rPr>
                <w:color w:val="000000" w:themeColor="text1"/>
              </w:rPr>
              <w:t>2.847</w:t>
            </w:r>
          </w:p>
        </w:tc>
      </w:tr>
      <w:tr w:rsidR="007F7153" w:rsidRPr="008B6983" w14:paraId="1FB83366" w14:textId="77777777" w:rsidTr="009515A2">
        <w:trPr>
          <w:trHeight w:val="300"/>
        </w:trPr>
        <w:tc>
          <w:tcPr>
            <w:tcW w:w="600" w:type="dxa"/>
            <w:noWrap/>
            <w:vAlign w:val="center"/>
            <w:hideMark/>
          </w:tcPr>
          <w:p w14:paraId="5EC7EED0" w14:textId="77777777" w:rsidR="007F7153" w:rsidRPr="007F7153" w:rsidRDefault="007F7153" w:rsidP="009515A2">
            <w:pPr>
              <w:jc w:val="center"/>
              <w:rPr>
                <w:color w:val="000000" w:themeColor="text1"/>
              </w:rPr>
            </w:pPr>
            <w:r w:rsidRPr="007F7153">
              <w:rPr>
                <w:color w:val="000000" w:themeColor="text1"/>
              </w:rPr>
              <w:t>101</w:t>
            </w:r>
          </w:p>
        </w:tc>
        <w:tc>
          <w:tcPr>
            <w:tcW w:w="6341" w:type="dxa"/>
            <w:noWrap/>
            <w:vAlign w:val="center"/>
            <w:hideMark/>
          </w:tcPr>
          <w:p w14:paraId="37219B79" w14:textId="77777777" w:rsidR="007F7153" w:rsidRPr="007F7153" w:rsidRDefault="007F7153" w:rsidP="009515A2">
            <w:pPr>
              <w:rPr>
                <w:color w:val="000000" w:themeColor="text1"/>
              </w:rPr>
            </w:pPr>
            <w:r w:rsidRPr="007F7153">
              <w:rPr>
                <w:color w:val="000000" w:themeColor="text1"/>
              </w:rPr>
              <w:t>Hoque, M. N., Akter, S., Mishu, I. D., Islam, M. R., Rahman, M. S., Akhter, M., Islam, I., Hasan, M. M., Rahaman, M. M., Sultana, M., Islam, T., &amp; Hossain, M. A. (2021). Microbial co-infections in COVID-19: Associated microbiota and underlying mechanisms of pathogenesis. Microbial Pathogenesis, 156, Article 104941. https://doi.org/10.1016/j.micpath.2021.104941</w:t>
            </w:r>
          </w:p>
        </w:tc>
        <w:tc>
          <w:tcPr>
            <w:tcW w:w="1608" w:type="dxa"/>
            <w:noWrap/>
            <w:vAlign w:val="center"/>
            <w:hideMark/>
          </w:tcPr>
          <w:p w14:paraId="1F5638BE"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49CB84F3" w14:textId="77777777" w:rsidR="007F7153" w:rsidRPr="007F7153" w:rsidRDefault="007F7153" w:rsidP="009515A2">
            <w:pPr>
              <w:jc w:val="center"/>
              <w:rPr>
                <w:color w:val="000000" w:themeColor="text1"/>
              </w:rPr>
            </w:pPr>
            <w:r w:rsidRPr="007F7153">
              <w:rPr>
                <w:color w:val="000000" w:themeColor="text1"/>
              </w:rPr>
              <w:t>3.417</w:t>
            </w:r>
          </w:p>
        </w:tc>
      </w:tr>
      <w:tr w:rsidR="007F7153" w:rsidRPr="008B6983" w14:paraId="51E44D74" w14:textId="77777777" w:rsidTr="009515A2">
        <w:trPr>
          <w:trHeight w:val="300"/>
        </w:trPr>
        <w:tc>
          <w:tcPr>
            <w:tcW w:w="600" w:type="dxa"/>
            <w:noWrap/>
            <w:vAlign w:val="center"/>
            <w:hideMark/>
          </w:tcPr>
          <w:p w14:paraId="789890B7" w14:textId="77777777" w:rsidR="007F7153" w:rsidRPr="007F7153" w:rsidRDefault="007F7153" w:rsidP="009515A2">
            <w:pPr>
              <w:jc w:val="center"/>
              <w:rPr>
                <w:color w:val="000000" w:themeColor="text1"/>
              </w:rPr>
            </w:pPr>
            <w:r w:rsidRPr="007F7153">
              <w:rPr>
                <w:color w:val="000000" w:themeColor="text1"/>
              </w:rPr>
              <w:t>102</w:t>
            </w:r>
          </w:p>
        </w:tc>
        <w:tc>
          <w:tcPr>
            <w:tcW w:w="6341" w:type="dxa"/>
            <w:noWrap/>
            <w:vAlign w:val="center"/>
            <w:hideMark/>
          </w:tcPr>
          <w:p w14:paraId="0FF4B352" w14:textId="77777777" w:rsidR="007F7153" w:rsidRPr="007F7153" w:rsidRDefault="007F7153" w:rsidP="009515A2">
            <w:pPr>
              <w:rPr>
                <w:color w:val="000000" w:themeColor="text1"/>
              </w:rPr>
            </w:pPr>
            <w:r w:rsidRPr="007F7153">
              <w:rPr>
                <w:color w:val="000000" w:themeColor="text1"/>
              </w:rPr>
              <w:t xml:space="preserve">Hossain, A., Bhatt, R., Arora, S., </w:t>
            </w:r>
            <w:proofErr w:type="spellStart"/>
            <w:r w:rsidRPr="007F7153">
              <w:rPr>
                <w:color w:val="000000" w:themeColor="text1"/>
              </w:rPr>
              <w:t>Latef</w:t>
            </w:r>
            <w:proofErr w:type="spellEnd"/>
            <w:r w:rsidRPr="007F7153">
              <w:rPr>
                <w:color w:val="000000" w:themeColor="text1"/>
              </w:rPr>
              <w:t>, A. A. H. A., &amp; Islam, T. (2021). Arbuscular mycorrhizal fungi: The natural biotechnological tools for sustainable crop production under saline soils in the modern era of climate change. In T. Aftab &amp; K. R. Hakeem (Eds.), Plant Growth Regulators (pp. 369–395). Springer. https://doi.org/10.1007/978-3-030-61153-8_17</w:t>
            </w:r>
          </w:p>
        </w:tc>
        <w:tc>
          <w:tcPr>
            <w:tcW w:w="1608" w:type="dxa"/>
            <w:noWrap/>
            <w:vAlign w:val="center"/>
            <w:hideMark/>
          </w:tcPr>
          <w:p w14:paraId="39900790"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657EF0AF" w14:textId="77777777" w:rsidR="007F7153" w:rsidRPr="007F7153" w:rsidRDefault="007F7153" w:rsidP="009515A2">
            <w:pPr>
              <w:jc w:val="center"/>
              <w:rPr>
                <w:color w:val="000000" w:themeColor="text1"/>
              </w:rPr>
            </w:pPr>
            <w:r w:rsidRPr="007F7153">
              <w:rPr>
                <w:color w:val="000000" w:themeColor="text1"/>
              </w:rPr>
              <w:t>4.242</w:t>
            </w:r>
          </w:p>
        </w:tc>
      </w:tr>
      <w:tr w:rsidR="007F7153" w:rsidRPr="008B6983" w14:paraId="70C33B99" w14:textId="77777777" w:rsidTr="009515A2">
        <w:trPr>
          <w:trHeight w:val="300"/>
        </w:trPr>
        <w:tc>
          <w:tcPr>
            <w:tcW w:w="600" w:type="dxa"/>
            <w:noWrap/>
            <w:vAlign w:val="center"/>
            <w:hideMark/>
          </w:tcPr>
          <w:p w14:paraId="3E7C39DA" w14:textId="77777777" w:rsidR="007F7153" w:rsidRPr="007F7153" w:rsidRDefault="007F7153" w:rsidP="009515A2">
            <w:pPr>
              <w:jc w:val="center"/>
              <w:rPr>
                <w:color w:val="000000" w:themeColor="text1"/>
              </w:rPr>
            </w:pPr>
            <w:r w:rsidRPr="007F7153">
              <w:rPr>
                <w:color w:val="000000" w:themeColor="text1"/>
              </w:rPr>
              <w:t>103</w:t>
            </w:r>
          </w:p>
        </w:tc>
        <w:tc>
          <w:tcPr>
            <w:tcW w:w="6341" w:type="dxa"/>
            <w:noWrap/>
            <w:vAlign w:val="center"/>
            <w:hideMark/>
          </w:tcPr>
          <w:p w14:paraId="3EC42A73" w14:textId="77777777" w:rsidR="007F7153" w:rsidRPr="007F7153" w:rsidRDefault="007F7153" w:rsidP="009515A2">
            <w:pPr>
              <w:rPr>
                <w:color w:val="000000" w:themeColor="text1"/>
              </w:rPr>
            </w:pPr>
            <w:r w:rsidRPr="007F7153">
              <w:rPr>
                <w:color w:val="000000" w:themeColor="text1"/>
              </w:rPr>
              <w:t xml:space="preserve">Rana, R. A., Siddiqui, M. N., Skalicky, M., </w:t>
            </w:r>
            <w:proofErr w:type="spellStart"/>
            <w:r w:rsidRPr="007F7153">
              <w:rPr>
                <w:color w:val="000000" w:themeColor="text1"/>
              </w:rPr>
              <w:t>Brestic</w:t>
            </w:r>
            <w:proofErr w:type="spellEnd"/>
            <w:r w:rsidRPr="007F7153">
              <w:rPr>
                <w:color w:val="000000" w:themeColor="text1"/>
              </w:rPr>
              <w:t xml:space="preserve">, M., Hossain, A., </w:t>
            </w:r>
            <w:proofErr w:type="spellStart"/>
            <w:r w:rsidRPr="007F7153">
              <w:rPr>
                <w:color w:val="000000" w:themeColor="text1"/>
              </w:rPr>
              <w:t>Kayesh</w:t>
            </w:r>
            <w:proofErr w:type="spellEnd"/>
            <w:r w:rsidRPr="007F7153">
              <w:rPr>
                <w:color w:val="000000" w:themeColor="text1"/>
              </w:rPr>
              <w:t xml:space="preserve">, E., Popov, M., Hejnak, V., Gupta, D. R., Mahmud, N. U., &amp; Islam, T. (2021). Prospects of nanotechnology in improving the productivity and quality of horticultural crops. </w:t>
            </w:r>
            <w:proofErr w:type="spellStart"/>
            <w:r w:rsidRPr="007F7153">
              <w:rPr>
                <w:color w:val="000000" w:themeColor="text1"/>
              </w:rPr>
              <w:t>Horticulturae</w:t>
            </w:r>
            <w:proofErr w:type="spellEnd"/>
            <w:r w:rsidRPr="007F7153">
              <w:rPr>
                <w:color w:val="000000" w:themeColor="text1"/>
              </w:rPr>
              <w:t>, 7(10), Article 332. https://doi.org/10.3390/horticulturae7100332</w:t>
            </w:r>
          </w:p>
        </w:tc>
        <w:tc>
          <w:tcPr>
            <w:tcW w:w="1608" w:type="dxa"/>
            <w:noWrap/>
            <w:vAlign w:val="center"/>
            <w:hideMark/>
          </w:tcPr>
          <w:p w14:paraId="069D57D8"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5D3FB9AE"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4633614" w14:textId="77777777" w:rsidTr="009515A2">
        <w:trPr>
          <w:trHeight w:val="300"/>
        </w:trPr>
        <w:tc>
          <w:tcPr>
            <w:tcW w:w="600" w:type="dxa"/>
            <w:noWrap/>
            <w:vAlign w:val="center"/>
            <w:hideMark/>
          </w:tcPr>
          <w:p w14:paraId="0CD2524C" w14:textId="77777777" w:rsidR="007F7153" w:rsidRPr="007F7153" w:rsidRDefault="007F7153" w:rsidP="009515A2">
            <w:pPr>
              <w:jc w:val="center"/>
              <w:rPr>
                <w:color w:val="000000" w:themeColor="text1"/>
              </w:rPr>
            </w:pPr>
            <w:r w:rsidRPr="007F7153">
              <w:rPr>
                <w:color w:val="000000" w:themeColor="text1"/>
              </w:rPr>
              <w:t>104</w:t>
            </w:r>
          </w:p>
        </w:tc>
        <w:tc>
          <w:tcPr>
            <w:tcW w:w="6341" w:type="dxa"/>
            <w:noWrap/>
            <w:vAlign w:val="center"/>
            <w:hideMark/>
          </w:tcPr>
          <w:p w14:paraId="7BABEEDE" w14:textId="77777777" w:rsidR="007F7153" w:rsidRPr="007F7153" w:rsidRDefault="007F7153" w:rsidP="009515A2">
            <w:pPr>
              <w:rPr>
                <w:color w:val="000000" w:themeColor="text1"/>
              </w:rPr>
            </w:pPr>
            <w:r w:rsidRPr="007F7153">
              <w:rPr>
                <w:color w:val="000000" w:themeColor="text1"/>
              </w:rPr>
              <w:t xml:space="preserve">Gupta, D. R., Khanom, S., Rohman, M. M., </w:t>
            </w:r>
            <w:proofErr w:type="spellStart"/>
            <w:r w:rsidRPr="007F7153">
              <w:rPr>
                <w:color w:val="000000" w:themeColor="text1"/>
              </w:rPr>
              <w:t>Hasanuzzaman</w:t>
            </w:r>
            <w:proofErr w:type="spellEnd"/>
            <w:r w:rsidRPr="007F7153">
              <w:rPr>
                <w:color w:val="000000" w:themeColor="text1"/>
              </w:rPr>
              <w:t xml:space="preserve">, M., Surovy, M. Z., Mahmud, N. U., Islam, M. R., Shawon, A. R., Rahman, M., Abd-Elsalam, K. A., &amp; Islam, T. (2021). Hydrogen peroxide detoxifying enzymes show different activity patterns in host and non-host plant interactions with </w:t>
            </w:r>
            <w:proofErr w:type="spellStart"/>
            <w:r w:rsidRPr="007F7153">
              <w:rPr>
                <w:color w:val="000000" w:themeColor="text1"/>
              </w:rPr>
              <w:t>Magnaporthe</w:t>
            </w:r>
            <w:proofErr w:type="spellEnd"/>
            <w:r w:rsidRPr="007F7153">
              <w:rPr>
                <w:color w:val="000000" w:themeColor="text1"/>
              </w:rPr>
              <w:t xml:space="preserve"> oryzae Triticum pathotype. Physiology and Molecular Biology of Plants, 27, 2127–2139. https://doi.org/10.1007/s12298-021-01077-7</w:t>
            </w:r>
          </w:p>
        </w:tc>
        <w:tc>
          <w:tcPr>
            <w:tcW w:w="1608" w:type="dxa"/>
            <w:noWrap/>
            <w:vAlign w:val="center"/>
            <w:hideMark/>
          </w:tcPr>
          <w:p w14:paraId="0DF7C2DF"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74FBA12D"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2F308D50" w14:textId="77777777" w:rsidTr="009515A2">
        <w:trPr>
          <w:trHeight w:val="300"/>
        </w:trPr>
        <w:tc>
          <w:tcPr>
            <w:tcW w:w="600" w:type="dxa"/>
            <w:noWrap/>
            <w:vAlign w:val="center"/>
            <w:hideMark/>
          </w:tcPr>
          <w:p w14:paraId="1D1E8B7D" w14:textId="77777777" w:rsidR="007F7153" w:rsidRPr="007F7153" w:rsidRDefault="007F7153" w:rsidP="009515A2">
            <w:pPr>
              <w:jc w:val="center"/>
              <w:rPr>
                <w:color w:val="000000" w:themeColor="text1"/>
              </w:rPr>
            </w:pPr>
            <w:r w:rsidRPr="007F7153">
              <w:rPr>
                <w:color w:val="000000" w:themeColor="text1"/>
              </w:rPr>
              <w:t>105</w:t>
            </w:r>
          </w:p>
        </w:tc>
        <w:tc>
          <w:tcPr>
            <w:tcW w:w="6341" w:type="dxa"/>
            <w:noWrap/>
            <w:vAlign w:val="center"/>
            <w:hideMark/>
          </w:tcPr>
          <w:p w14:paraId="37D9F561" w14:textId="77777777" w:rsidR="007F7153" w:rsidRPr="007F7153" w:rsidRDefault="007F7153" w:rsidP="009515A2">
            <w:pPr>
              <w:rPr>
                <w:color w:val="000000" w:themeColor="text1"/>
              </w:rPr>
            </w:pPr>
            <w:r w:rsidRPr="007F7153">
              <w:rPr>
                <w:color w:val="000000" w:themeColor="text1"/>
              </w:rPr>
              <w:t>Guo, H., Du, Q., Xie, Y., Xiong, H., Zhao, L., Gu, J., Zhao, S., Song, X., Islam, T., &amp; Liu, L. (2021). Identification of rice blast loss-of-function mutant alleles in the wheat genome as a new strategy for wheat blast resistance breeding. Frontiers in Genetics, 12, Article 623419. https://doi.org/10.3389/fgene.2021.623419</w:t>
            </w:r>
          </w:p>
        </w:tc>
        <w:tc>
          <w:tcPr>
            <w:tcW w:w="1608" w:type="dxa"/>
            <w:noWrap/>
            <w:vAlign w:val="center"/>
            <w:hideMark/>
          </w:tcPr>
          <w:p w14:paraId="3FA76234" w14:textId="77777777" w:rsidR="007F7153" w:rsidRPr="007F7153" w:rsidRDefault="007F7153" w:rsidP="009515A2">
            <w:pPr>
              <w:jc w:val="center"/>
              <w:rPr>
                <w:color w:val="000000" w:themeColor="text1"/>
              </w:rPr>
            </w:pPr>
            <w:r w:rsidRPr="007F7153">
              <w:rPr>
                <w:color w:val="000000" w:themeColor="text1"/>
              </w:rPr>
              <w:t>Switzerland Frontiers Media</w:t>
            </w:r>
          </w:p>
        </w:tc>
        <w:tc>
          <w:tcPr>
            <w:tcW w:w="1076" w:type="dxa"/>
            <w:noWrap/>
            <w:vAlign w:val="center"/>
            <w:hideMark/>
          </w:tcPr>
          <w:p w14:paraId="136F482C"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00927FC1" w14:textId="77777777" w:rsidTr="009515A2">
        <w:trPr>
          <w:trHeight w:val="300"/>
        </w:trPr>
        <w:tc>
          <w:tcPr>
            <w:tcW w:w="600" w:type="dxa"/>
            <w:noWrap/>
            <w:vAlign w:val="center"/>
            <w:hideMark/>
          </w:tcPr>
          <w:p w14:paraId="74A9FAEB" w14:textId="77777777" w:rsidR="007F7153" w:rsidRPr="007F7153" w:rsidRDefault="007F7153" w:rsidP="009515A2">
            <w:pPr>
              <w:jc w:val="center"/>
              <w:rPr>
                <w:color w:val="000000" w:themeColor="text1"/>
              </w:rPr>
            </w:pPr>
            <w:r w:rsidRPr="007F7153">
              <w:rPr>
                <w:color w:val="000000" w:themeColor="text1"/>
              </w:rPr>
              <w:t>106</w:t>
            </w:r>
          </w:p>
        </w:tc>
        <w:tc>
          <w:tcPr>
            <w:tcW w:w="6341" w:type="dxa"/>
            <w:noWrap/>
            <w:vAlign w:val="center"/>
            <w:hideMark/>
          </w:tcPr>
          <w:p w14:paraId="380C06CD" w14:textId="77777777" w:rsidR="007F7153" w:rsidRPr="007F7153" w:rsidRDefault="007F7153" w:rsidP="009515A2">
            <w:pPr>
              <w:rPr>
                <w:color w:val="000000" w:themeColor="text1"/>
              </w:rPr>
            </w:pPr>
            <w:r w:rsidRPr="007F7153">
              <w:rPr>
                <w:color w:val="000000" w:themeColor="text1"/>
              </w:rPr>
              <w:t>Sarker, A., Islam, T., Rahman, S., Nandi, R., &amp; Kim, J. E. (2021). Uncertainty of pesticides in foodstuffs, associated environmental and health risks to humans—A critical case of Bangladesh with respect to global food policy. Environmental Science and Pollution Research, 28, 54448–54465. https://doi.org/10.1007/s11356-021-15365-2</w:t>
            </w:r>
          </w:p>
        </w:tc>
        <w:tc>
          <w:tcPr>
            <w:tcW w:w="1608" w:type="dxa"/>
            <w:noWrap/>
            <w:vAlign w:val="center"/>
            <w:hideMark/>
          </w:tcPr>
          <w:p w14:paraId="406DC302" w14:textId="77777777" w:rsidR="007F7153" w:rsidRPr="007F7153" w:rsidRDefault="007F7153" w:rsidP="009515A2">
            <w:pPr>
              <w:jc w:val="center"/>
              <w:rPr>
                <w:color w:val="000000" w:themeColor="text1"/>
              </w:rPr>
            </w:pPr>
            <w:r w:rsidRPr="007F7153">
              <w:rPr>
                <w:color w:val="000000" w:themeColor="text1"/>
              </w:rPr>
              <w:t>Germany Springer Science + Business Media</w:t>
            </w:r>
          </w:p>
        </w:tc>
        <w:tc>
          <w:tcPr>
            <w:tcW w:w="1076" w:type="dxa"/>
            <w:noWrap/>
            <w:vAlign w:val="center"/>
            <w:hideMark/>
          </w:tcPr>
          <w:p w14:paraId="4DDF0A14" w14:textId="77777777" w:rsidR="007F7153" w:rsidRPr="007F7153" w:rsidRDefault="007F7153" w:rsidP="009515A2">
            <w:pPr>
              <w:jc w:val="center"/>
              <w:rPr>
                <w:color w:val="000000" w:themeColor="text1"/>
              </w:rPr>
            </w:pPr>
            <w:r w:rsidRPr="007F7153">
              <w:rPr>
                <w:color w:val="000000" w:themeColor="text1"/>
              </w:rPr>
              <w:t>4.599</w:t>
            </w:r>
          </w:p>
        </w:tc>
      </w:tr>
      <w:tr w:rsidR="007F7153" w:rsidRPr="008B6983" w14:paraId="26B68A62" w14:textId="77777777" w:rsidTr="009515A2">
        <w:trPr>
          <w:trHeight w:val="300"/>
        </w:trPr>
        <w:tc>
          <w:tcPr>
            <w:tcW w:w="600" w:type="dxa"/>
            <w:noWrap/>
            <w:vAlign w:val="center"/>
            <w:hideMark/>
          </w:tcPr>
          <w:p w14:paraId="0F3BC477" w14:textId="77777777" w:rsidR="007F7153" w:rsidRPr="007F7153" w:rsidRDefault="007F7153" w:rsidP="009515A2">
            <w:pPr>
              <w:jc w:val="center"/>
              <w:rPr>
                <w:color w:val="000000" w:themeColor="text1"/>
              </w:rPr>
            </w:pPr>
            <w:r w:rsidRPr="007F7153">
              <w:rPr>
                <w:color w:val="000000" w:themeColor="text1"/>
              </w:rPr>
              <w:t>107</w:t>
            </w:r>
          </w:p>
        </w:tc>
        <w:tc>
          <w:tcPr>
            <w:tcW w:w="6341" w:type="dxa"/>
            <w:noWrap/>
            <w:vAlign w:val="center"/>
            <w:hideMark/>
          </w:tcPr>
          <w:p w14:paraId="02ECC94D" w14:textId="77777777" w:rsidR="007F7153" w:rsidRPr="007F7153" w:rsidRDefault="007F7153" w:rsidP="009515A2">
            <w:pPr>
              <w:rPr>
                <w:color w:val="000000" w:themeColor="text1"/>
              </w:rPr>
            </w:pPr>
            <w:r w:rsidRPr="007F7153">
              <w:rPr>
                <w:color w:val="000000" w:themeColor="text1"/>
              </w:rPr>
              <w:t>Zhao, Y., Feng, M., Paudel, D., Islam, T., Momotaz, A., Luo, Z., Zhao, Z., Wei, N., Li, S., Xia, Q., Kuang, B., Yang, X., &amp; Wang, J. (2021). Advances in genomics approaches shed light on crop domestication. Plants, 10(8), Article 1571. https://doi.org/10.3390/plants10081571</w:t>
            </w:r>
          </w:p>
        </w:tc>
        <w:tc>
          <w:tcPr>
            <w:tcW w:w="1608" w:type="dxa"/>
            <w:noWrap/>
            <w:vAlign w:val="center"/>
            <w:hideMark/>
          </w:tcPr>
          <w:p w14:paraId="50F33333"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1D0011C6" w14:textId="77777777" w:rsidR="007F7153" w:rsidRPr="007F7153" w:rsidRDefault="007F7153" w:rsidP="009515A2">
            <w:pPr>
              <w:jc w:val="center"/>
              <w:rPr>
                <w:color w:val="000000" w:themeColor="text1"/>
              </w:rPr>
            </w:pPr>
            <w:r w:rsidRPr="007F7153">
              <w:rPr>
                <w:color w:val="000000" w:themeColor="text1"/>
              </w:rPr>
              <w:t>6.18</w:t>
            </w:r>
          </w:p>
        </w:tc>
      </w:tr>
      <w:tr w:rsidR="007F7153" w:rsidRPr="008B6983" w14:paraId="775F42CF" w14:textId="77777777" w:rsidTr="009515A2">
        <w:trPr>
          <w:trHeight w:val="300"/>
        </w:trPr>
        <w:tc>
          <w:tcPr>
            <w:tcW w:w="600" w:type="dxa"/>
            <w:noWrap/>
            <w:vAlign w:val="center"/>
            <w:hideMark/>
          </w:tcPr>
          <w:p w14:paraId="43E7A6F2" w14:textId="77777777" w:rsidR="007F7153" w:rsidRPr="007F7153" w:rsidRDefault="007F7153" w:rsidP="009515A2">
            <w:pPr>
              <w:jc w:val="center"/>
              <w:rPr>
                <w:color w:val="000000" w:themeColor="text1"/>
              </w:rPr>
            </w:pPr>
            <w:r w:rsidRPr="007F7153">
              <w:rPr>
                <w:color w:val="000000" w:themeColor="text1"/>
              </w:rPr>
              <w:lastRenderedPageBreak/>
              <w:t>108</w:t>
            </w:r>
          </w:p>
        </w:tc>
        <w:tc>
          <w:tcPr>
            <w:tcW w:w="6341" w:type="dxa"/>
            <w:noWrap/>
            <w:vAlign w:val="center"/>
            <w:hideMark/>
          </w:tcPr>
          <w:p w14:paraId="28FC677C" w14:textId="77777777" w:rsidR="007F7153" w:rsidRPr="007F7153" w:rsidRDefault="007F7153" w:rsidP="009515A2">
            <w:pPr>
              <w:rPr>
                <w:color w:val="000000" w:themeColor="text1"/>
              </w:rPr>
            </w:pPr>
            <w:r w:rsidRPr="007F7153">
              <w:rPr>
                <w:color w:val="000000" w:themeColor="text1"/>
              </w:rPr>
              <w:t xml:space="preserve">Kang, H., Peng, Y., Hua, K., Deng, Y., Bellizzi, M., Gupta, D. R., Mahmud, N. U., Urashima, A. S., Paul, S. K., Peterson, G., Zhou, Y., Zhou, X., Islam, M. T., &amp; Wang, G. L. (2021). Rapid detection of wheat blast pathogen </w:t>
            </w:r>
            <w:proofErr w:type="spellStart"/>
            <w:r w:rsidRPr="007F7153">
              <w:rPr>
                <w:color w:val="000000" w:themeColor="text1"/>
              </w:rPr>
              <w:t>Magnaporthe</w:t>
            </w:r>
            <w:proofErr w:type="spellEnd"/>
            <w:r w:rsidRPr="007F7153">
              <w:rPr>
                <w:color w:val="000000" w:themeColor="text1"/>
              </w:rPr>
              <w:t xml:space="preserve"> Oryzae Triticum pathotype using genome-speciﬁc primers and Cas12a-mediated technology. Engineering, 7(9), 1326–1335. https://doi.org/10.1016/j.eng.2020.09.012</w:t>
            </w:r>
          </w:p>
        </w:tc>
        <w:tc>
          <w:tcPr>
            <w:tcW w:w="1608" w:type="dxa"/>
            <w:noWrap/>
            <w:vAlign w:val="center"/>
            <w:hideMark/>
          </w:tcPr>
          <w:p w14:paraId="761AC427"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7BE410A3" w14:textId="77777777" w:rsidR="007F7153" w:rsidRPr="007F7153" w:rsidRDefault="007F7153" w:rsidP="009515A2">
            <w:pPr>
              <w:jc w:val="center"/>
              <w:rPr>
                <w:color w:val="000000" w:themeColor="text1"/>
              </w:rPr>
            </w:pPr>
            <w:r w:rsidRPr="007F7153">
              <w:rPr>
                <w:color w:val="000000" w:themeColor="text1"/>
              </w:rPr>
              <w:t>13.164</w:t>
            </w:r>
          </w:p>
        </w:tc>
      </w:tr>
      <w:tr w:rsidR="007F7153" w:rsidRPr="008B6983" w14:paraId="220C5DE7" w14:textId="77777777" w:rsidTr="009515A2">
        <w:trPr>
          <w:trHeight w:val="300"/>
        </w:trPr>
        <w:tc>
          <w:tcPr>
            <w:tcW w:w="600" w:type="dxa"/>
            <w:noWrap/>
            <w:vAlign w:val="center"/>
            <w:hideMark/>
          </w:tcPr>
          <w:p w14:paraId="1C92FA4F" w14:textId="77777777" w:rsidR="007F7153" w:rsidRPr="007F7153" w:rsidRDefault="007F7153" w:rsidP="009515A2">
            <w:pPr>
              <w:jc w:val="center"/>
              <w:rPr>
                <w:color w:val="000000" w:themeColor="text1"/>
              </w:rPr>
            </w:pPr>
            <w:r w:rsidRPr="007F7153">
              <w:rPr>
                <w:color w:val="000000" w:themeColor="text1"/>
              </w:rPr>
              <w:t>109</w:t>
            </w:r>
          </w:p>
        </w:tc>
        <w:tc>
          <w:tcPr>
            <w:tcW w:w="6341" w:type="dxa"/>
            <w:noWrap/>
            <w:vAlign w:val="center"/>
            <w:hideMark/>
          </w:tcPr>
          <w:p w14:paraId="4D996CF5" w14:textId="77777777" w:rsidR="007F7153" w:rsidRPr="007F7153" w:rsidRDefault="007F7153" w:rsidP="009515A2">
            <w:pPr>
              <w:rPr>
                <w:color w:val="000000" w:themeColor="text1"/>
              </w:rPr>
            </w:pPr>
            <w:r w:rsidRPr="007F7153">
              <w:rPr>
                <w:color w:val="000000" w:themeColor="text1"/>
              </w:rPr>
              <w:t>Sarker, A., Nandi, R., Kim, J. E., &amp; Islam, T. (2021). Remediation of chemical pesticides from contaminated sites through potential microorganisms and their functional enzymes: Prospects and challenges. Environmental Technology &amp; Innovation, 23, Article 101777. https://doi.org/10.1016/j.eti.2021.101777</w:t>
            </w:r>
          </w:p>
        </w:tc>
        <w:tc>
          <w:tcPr>
            <w:tcW w:w="1608" w:type="dxa"/>
            <w:noWrap/>
            <w:vAlign w:val="center"/>
            <w:hideMark/>
          </w:tcPr>
          <w:p w14:paraId="11F5DF0E"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207ACCB7"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131C770" w14:textId="77777777" w:rsidTr="009515A2">
        <w:trPr>
          <w:trHeight w:val="300"/>
        </w:trPr>
        <w:tc>
          <w:tcPr>
            <w:tcW w:w="600" w:type="dxa"/>
            <w:noWrap/>
            <w:vAlign w:val="center"/>
            <w:hideMark/>
          </w:tcPr>
          <w:p w14:paraId="4F7B1D17" w14:textId="77777777" w:rsidR="007F7153" w:rsidRPr="007F7153" w:rsidRDefault="007F7153" w:rsidP="009515A2">
            <w:pPr>
              <w:jc w:val="center"/>
              <w:rPr>
                <w:color w:val="000000" w:themeColor="text1"/>
              </w:rPr>
            </w:pPr>
            <w:r w:rsidRPr="007F7153">
              <w:rPr>
                <w:color w:val="000000" w:themeColor="text1"/>
              </w:rPr>
              <w:t>110</w:t>
            </w:r>
          </w:p>
        </w:tc>
        <w:tc>
          <w:tcPr>
            <w:tcW w:w="6341" w:type="dxa"/>
            <w:noWrap/>
            <w:vAlign w:val="center"/>
            <w:hideMark/>
          </w:tcPr>
          <w:p w14:paraId="4117E1B5" w14:textId="77777777" w:rsidR="007F7153" w:rsidRPr="007F7153" w:rsidRDefault="007F7153" w:rsidP="009515A2">
            <w:pPr>
              <w:rPr>
                <w:color w:val="000000" w:themeColor="text1"/>
              </w:rPr>
            </w:pPr>
            <w:r w:rsidRPr="007F7153">
              <w:rPr>
                <w:color w:val="000000" w:themeColor="text1"/>
              </w:rPr>
              <w:t xml:space="preserve">Hoque, M. N., Rahman, M. S., Ahmed, R., Hossain, M. S., Islam, M. S., Islam, T., Hossain, M. A., &amp; </w:t>
            </w:r>
            <w:proofErr w:type="spellStart"/>
            <w:r w:rsidRPr="007F7153">
              <w:rPr>
                <w:color w:val="000000" w:themeColor="text1"/>
              </w:rPr>
              <w:t>Siddiki</w:t>
            </w:r>
            <w:proofErr w:type="spellEnd"/>
            <w:r w:rsidRPr="007F7153">
              <w:rPr>
                <w:color w:val="000000" w:themeColor="text1"/>
              </w:rPr>
              <w:t>, A. Z. (2021). Diversity and genomic determinants of the microbiomes associated with COVID-19 and non-COVID respiratory diseases. Gene Reports, 23, Article 101200. https://doi.org/10.1016/j.genrep.2021.101200</w:t>
            </w:r>
          </w:p>
        </w:tc>
        <w:tc>
          <w:tcPr>
            <w:tcW w:w="1608" w:type="dxa"/>
            <w:noWrap/>
            <w:vAlign w:val="center"/>
            <w:hideMark/>
          </w:tcPr>
          <w:p w14:paraId="4C3ABB3D"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042DEEE0"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11845142" w14:textId="77777777" w:rsidTr="009515A2">
        <w:trPr>
          <w:trHeight w:val="300"/>
        </w:trPr>
        <w:tc>
          <w:tcPr>
            <w:tcW w:w="600" w:type="dxa"/>
            <w:noWrap/>
            <w:vAlign w:val="center"/>
            <w:hideMark/>
          </w:tcPr>
          <w:p w14:paraId="1DBCF925" w14:textId="77777777" w:rsidR="007F7153" w:rsidRPr="007F7153" w:rsidRDefault="007F7153" w:rsidP="009515A2">
            <w:pPr>
              <w:jc w:val="center"/>
              <w:rPr>
                <w:color w:val="000000" w:themeColor="text1"/>
              </w:rPr>
            </w:pPr>
            <w:r w:rsidRPr="007F7153">
              <w:rPr>
                <w:color w:val="000000" w:themeColor="text1"/>
              </w:rPr>
              <w:t>111</w:t>
            </w:r>
          </w:p>
        </w:tc>
        <w:tc>
          <w:tcPr>
            <w:tcW w:w="6341" w:type="dxa"/>
            <w:noWrap/>
            <w:vAlign w:val="center"/>
            <w:hideMark/>
          </w:tcPr>
          <w:p w14:paraId="75AEB1D1" w14:textId="77777777" w:rsidR="007F7153" w:rsidRPr="007F7153" w:rsidRDefault="007F7153" w:rsidP="009515A2">
            <w:pPr>
              <w:rPr>
                <w:color w:val="000000" w:themeColor="text1"/>
              </w:rPr>
            </w:pPr>
            <w:r w:rsidRPr="007F7153">
              <w:rPr>
                <w:color w:val="000000" w:themeColor="text1"/>
              </w:rPr>
              <w:t xml:space="preserve">Paul, S. K., Mahmud, N. U., Gupta, D. R., Surovy, M. Z., Rahman, M., &amp; Islam, M. T. (2021). Characterization of Sclerotium </w:t>
            </w:r>
            <w:proofErr w:type="spellStart"/>
            <w:r w:rsidRPr="007F7153">
              <w:rPr>
                <w:color w:val="000000" w:themeColor="text1"/>
              </w:rPr>
              <w:t>rolfsii</w:t>
            </w:r>
            <w:proofErr w:type="spellEnd"/>
            <w:r w:rsidRPr="007F7153">
              <w:rPr>
                <w:color w:val="000000" w:themeColor="text1"/>
              </w:rPr>
              <w:t xml:space="preserve"> causing root rot of sugar beet in Bangladesh. Sugar Technology, 23, 1150–1158. https://doi.org/10.1007/s12355-021-00984-6</w:t>
            </w:r>
          </w:p>
        </w:tc>
        <w:tc>
          <w:tcPr>
            <w:tcW w:w="1608" w:type="dxa"/>
            <w:noWrap/>
            <w:vAlign w:val="center"/>
            <w:hideMark/>
          </w:tcPr>
          <w:p w14:paraId="49E893AA"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7A75BA98" w14:textId="77777777" w:rsidR="007F7153" w:rsidRPr="007F7153" w:rsidRDefault="007F7153" w:rsidP="009515A2">
            <w:pPr>
              <w:jc w:val="center"/>
              <w:rPr>
                <w:color w:val="000000" w:themeColor="text1"/>
              </w:rPr>
            </w:pPr>
            <w:r w:rsidRPr="007F7153">
              <w:rPr>
                <w:color w:val="000000" w:themeColor="text1"/>
              </w:rPr>
              <w:t>5.64</w:t>
            </w:r>
          </w:p>
        </w:tc>
      </w:tr>
      <w:tr w:rsidR="007F7153" w:rsidRPr="008B6983" w14:paraId="33AD3FED" w14:textId="77777777" w:rsidTr="009515A2">
        <w:trPr>
          <w:trHeight w:val="300"/>
        </w:trPr>
        <w:tc>
          <w:tcPr>
            <w:tcW w:w="600" w:type="dxa"/>
            <w:noWrap/>
            <w:vAlign w:val="center"/>
            <w:hideMark/>
          </w:tcPr>
          <w:p w14:paraId="1C2E0428" w14:textId="77777777" w:rsidR="007F7153" w:rsidRPr="007F7153" w:rsidRDefault="007F7153" w:rsidP="009515A2">
            <w:pPr>
              <w:jc w:val="center"/>
              <w:rPr>
                <w:color w:val="000000" w:themeColor="text1"/>
              </w:rPr>
            </w:pPr>
            <w:r w:rsidRPr="007F7153">
              <w:rPr>
                <w:color w:val="000000" w:themeColor="text1"/>
              </w:rPr>
              <w:t>112</w:t>
            </w:r>
          </w:p>
        </w:tc>
        <w:tc>
          <w:tcPr>
            <w:tcW w:w="6341" w:type="dxa"/>
            <w:noWrap/>
            <w:vAlign w:val="center"/>
            <w:hideMark/>
          </w:tcPr>
          <w:p w14:paraId="2C622855" w14:textId="77777777" w:rsidR="007F7153" w:rsidRPr="007F7153" w:rsidRDefault="007F7153" w:rsidP="009515A2">
            <w:pPr>
              <w:rPr>
                <w:color w:val="000000" w:themeColor="text1"/>
              </w:rPr>
            </w:pPr>
            <w:r w:rsidRPr="007F7153">
              <w:rPr>
                <w:color w:val="000000" w:themeColor="text1"/>
              </w:rPr>
              <w:t xml:space="preserve">Tembo, B., Mahmud, N. U., Paul, S. K., </w:t>
            </w:r>
            <w:proofErr w:type="spellStart"/>
            <w:r w:rsidRPr="007F7153">
              <w:rPr>
                <w:color w:val="000000" w:themeColor="text1"/>
              </w:rPr>
              <w:t>Asuke</w:t>
            </w:r>
            <w:proofErr w:type="spellEnd"/>
            <w:r w:rsidRPr="007F7153">
              <w:rPr>
                <w:color w:val="000000" w:themeColor="text1"/>
              </w:rPr>
              <w:t xml:space="preserve">, S., Harant, A., Langner, T., Reyes-Avila, C. S., </w:t>
            </w:r>
            <w:proofErr w:type="spellStart"/>
            <w:r w:rsidRPr="007F7153">
              <w:rPr>
                <w:color w:val="000000" w:themeColor="text1"/>
              </w:rPr>
              <w:t>Chanclud</w:t>
            </w:r>
            <w:proofErr w:type="spellEnd"/>
            <w:r w:rsidRPr="007F7153">
              <w:rPr>
                <w:color w:val="000000" w:themeColor="text1"/>
              </w:rPr>
              <w:t xml:space="preserve">, E., Were, V., Sichilima, S., Mulenga, R. M., Gupta, D. R., </w:t>
            </w:r>
            <w:proofErr w:type="spellStart"/>
            <w:r w:rsidRPr="007F7153">
              <w:rPr>
                <w:color w:val="000000" w:themeColor="text1"/>
              </w:rPr>
              <w:t>Mehebub</w:t>
            </w:r>
            <w:proofErr w:type="spellEnd"/>
            <w:r w:rsidRPr="007F7153">
              <w:rPr>
                <w:color w:val="000000" w:themeColor="text1"/>
              </w:rPr>
              <w:t xml:space="preserve">, M. S., </w:t>
            </w:r>
            <w:proofErr w:type="spellStart"/>
            <w:r w:rsidRPr="007F7153">
              <w:rPr>
                <w:color w:val="000000" w:themeColor="text1"/>
              </w:rPr>
              <w:t>Muzahid</w:t>
            </w:r>
            <w:proofErr w:type="spellEnd"/>
            <w:r w:rsidRPr="007F7153">
              <w:rPr>
                <w:color w:val="000000" w:themeColor="text1"/>
              </w:rPr>
              <w:t xml:space="preserve">, A. N. M., Rabby, M. F., Singh, P. K., Bentley, A., Tosa, Y., Croll, D., ... Win, J. (2021). Multiplex amplicon sequencing dataset for genotyping pandemic populations of the wheat blast fungus. </w:t>
            </w:r>
            <w:proofErr w:type="spellStart"/>
            <w:r w:rsidRPr="007F7153">
              <w:rPr>
                <w:color w:val="000000" w:themeColor="text1"/>
              </w:rPr>
              <w:t>Zenodo</w:t>
            </w:r>
            <w:proofErr w:type="spellEnd"/>
            <w:r w:rsidRPr="007F7153">
              <w:rPr>
                <w:color w:val="000000" w:themeColor="text1"/>
              </w:rPr>
              <w:t>. https://doi.org/10.5281/zenodo.4605959</w:t>
            </w:r>
          </w:p>
        </w:tc>
        <w:tc>
          <w:tcPr>
            <w:tcW w:w="1608" w:type="dxa"/>
            <w:noWrap/>
            <w:vAlign w:val="center"/>
            <w:hideMark/>
          </w:tcPr>
          <w:p w14:paraId="4CB20864" w14:textId="77777777" w:rsidR="007F7153" w:rsidRPr="007F7153" w:rsidRDefault="007F7153" w:rsidP="009515A2">
            <w:pPr>
              <w:jc w:val="center"/>
              <w:rPr>
                <w:color w:val="000000" w:themeColor="text1"/>
              </w:rPr>
            </w:pPr>
            <w:r w:rsidRPr="007F7153">
              <w:rPr>
                <w:color w:val="000000" w:themeColor="text1"/>
              </w:rPr>
              <w:t>United Kingdom Taylor &amp; Francis</w:t>
            </w:r>
          </w:p>
        </w:tc>
        <w:tc>
          <w:tcPr>
            <w:tcW w:w="1076" w:type="dxa"/>
            <w:noWrap/>
            <w:vAlign w:val="center"/>
            <w:hideMark/>
          </w:tcPr>
          <w:p w14:paraId="64F8B10E" w14:textId="77777777" w:rsidR="007F7153" w:rsidRPr="007F7153" w:rsidRDefault="007F7153" w:rsidP="009515A2">
            <w:pPr>
              <w:jc w:val="center"/>
              <w:rPr>
                <w:color w:val="000000" w:themeColor="text1"/>
              </w:rPr>
            </w:pPr>
            <w:r w:rsidRPr="007F7153">
              <w:rPr>
                <w:color w:val="000000" w:themeColor="text1"/>
              </w:rPr>
              <w:t>0.78</w:t>
            </w:r>
          </w:p>
        </w:tc>
      </w:tr>
      <w:tr w:rsidR="007F7153" w:rsidRPr="008B6983" w14:paraId="0FC82F7E" w14:textId="77777777" w:rsidTr="009515A2">
        <w:trPr>
          <w:trHeight w:val="300"/>
        </w:trPr>
        <w:tc>
          <w:tcPr>
            <w:tcW w:w="600" w:type="dxa"/>
            <w:noWrap/>
            <w:vAlign w:val="center"/>
            <w:hideMark/>
          </w:tcPr>
          <w:p w14:paraId="187A38C6" w14:textId="77777777" w:rsidR="007F7153" w:rsidRPr="007F7153" w:rsidRDefault="007F7153" w:rsidP="009515A2">
            <w:pPr>
              <w:jc w:val="center"/>
              <w:rPr>
                <w:color w:val="000000" w:themeColor="text1"/>
              </w:rPr>
            </w:pPr>
            <w:r w:rsidRPr="007F7153">
              <w:rPr>
                <w:color w:val="000000" w:themeColor="text1"/>
              </w:rPr>
              <w:t>113</w:t>
            </w:r>
          </w:p>
        </w:tc>
        <w:tc>
          <w:tcPr>
            <w:tcW w:w="6341" w:type="dxa"/>
            <w:noWrap/>
            <w:vAlign w:val="center"/>
            <w:hideMark/>
          </w:tcPr>
          <w:p w14:paraId="23E0B6F5" w14:textId="77777777" w:rsidR="007F7153" w:rsidRPr="007F7153" w:rsidRDefault="007F7153" w:rsidP="009515A2">
            <w:pPr>
              <w:rPr>
                <w:color w:val="000000" w:themeColor="text1"/>
              </w:rPr>
            </w:pPr>
            <w:r w:rsidRPr="007F7153">
              <w:rPr>
                <w:color w:val="000000" w:themeColor="text1"/>
              </w:rPr>
              <w:t>Dame, Z. T., Rahman, M., &amp; Islam, T. (2021). Bacilli as sources of agrobiotechnology: Recent advances and future directions. Green Chemistry Letters and Reviews, 14(2), 245–270. https://doi.org/10.1080/17518253.2021.1892090</w:t>
            </w:r>
          </w:p>
        </w:tc>
        <w:tc>
          <w:tcPr>
            <w:tcW w:w="1608" w:type="dxa"/>
            <w:noWrap/>
            <w:vAlign w:val="center"/>
            <w:hideMark/>
          </w:tcPr>
          <w:p w14:paraId="7ED7A33A" w14:textId="77777777" w:rsidR="007F7153" w:rsidRPr="007F7153" w:rsidRDefault="007F7153" w:rsidP="009515A2">
            <w:pPr>
              <w:jc w:val="center"/>
              <w:rPr>
                <w:color w:val="000000" w:themeColor="text1"/>
              </w:rPr>
            </w:pPr>
            <w:r w:rsidRPr="007F7153">
              <w:rPr>
                <w:color w:val="000000" w:themeColor="text1"/>
              </w:rPr>
              <w:t>United Kingdom Taylor &amp; Francis</w:t>
            </w:r>
          </w:p>
        </w:tc>
        <w:tc>
          <w:tcPr>
            <w:tcW w:w="1076" w:type="dxa"/>
            <w:noWrap/>
            <w:vAlign w:val="center"/>
            <w:hideMark/>
          </w:tcPr>
          <w:p w14:paraId="319DDA30" w14:textId="77777777" w:rsidR="007F7153" w:rsidRPr="007F7153" w:rsidRDefault="007F7153" w:rsidP="009515A2">
            <w:pPr>
              <w:jc w:val="center"/>
              <w:rPr>
                <w:color w:val="000000" w:themeColor="text1"/>
              </w:rPr>
            </w:pPr>
            <w:r w:rsidRPr="007F7153">
              <w:rPr>
                <w:color w:val="000000" w:themeColor="text1"/>
              </w:rPr>
              <w:t>3.95</w:t>
            </w:r>
          </w:p>
        </w:tc>
      </w:tr>
      <w:tr w:rsidR="007F7153" w:rsidRPr="008B6983" w14:paraId="2A7EBCF4" w14:textId="77777777" w:rsidTr="009515A2">
        <w:trPr>
          <w:trHeight w:val="300"/>
        </w:trPr>
        <w:tc>
          <w:tcPr>
            <w:tcW w:w="600" w:type="dxa"/>
            <w:noWrap/>
            <w:vAlign w:val="center"/>
            <w:hideMark/>
          </w:tcPr>
          <w:p w14:paraId="0DD2B644" w14:textId="77777777" w:rsidR="007F7153" w:rsidRPr="007F7153" w:rsidRDefault="007F7153" w:rsidP="009515A2">
            <w:pPr>
              <w:jc w:val="center"/>
              <w:rPr>
                <w:color w:val="000000" w:themeColor="text1"/>
              </w:rPr>
            </w:pPr>
            <w:r w:rsidRPr="007F7153">
              <w:rPr>
                <w:color w:val="000000" w:themeColor="text1"/>
              </w:rPr>
              <w:t>114</w:t>
            </w:r>
          </w:p>
        </w:tc>
        <w:tc>
          <w:tcPr>
            <w:tcW w:w="6341" w:type="dxa"/>
            <w:noWrap/>
            <w:vAlign w:val="center"/>
            <w:hideMark/>
          </w:tcPr>
          <w:p w14:paraId="67A6F8BC" w14:textId="77777777" w:rsidR="007F7153" w:rsidRPr="007F7153" w:rsidRDefault="007F7153" w:rsidP="009515A2">
            <w:pPr>
              <w:rPr>
                <w:color w:val="000000" w:themeColor="text1"/>
              </w:rPr>
            </w:pPr>
            <w:r w:rsidRPr="007F7153">
              <w:rPr>
                <w:color w:val="000000" w:themeColor="text1"/>
              </w:rPr>
              <w:t xml:space="preserve">Chakraborty, M., Mahmud, N. U., Ullah, C., Rahman, M., &amp; Islam, T. (2021). Biological and biorational management of blast diseases in cereals caused by </w:t>
            </w:r>
            <w:proofErr w:type="spellStart"/>
            <w:r w:rsidRPr="007F7153">
              <w:rPr>
                <w:color w:val="000000" w:themeColor="text1"/>
              </w:rPr>
              <w:t>Magnaporthe</w:t>
            </w:r>
            <w:proofErr w:type="spellEnd"/>
            <w:r w:rsidRPr="007F7153">
              <w:rPr>
                <w:color w:val="000000" w:themeColor="text1"/>
              </w:rPr>
              <w:t xml:space="preserve"> oryzae. Critical Reviews in Biotechnology, 41(7), 994–1022. https://doi.org/10.1080/07388551.2021.1898327</w:t>
            </w:r>
          </w:p>
        </w:tc>
        <w:tc>
          <w:tcPr>
            <w:tcW w:w="1608" w:type="dxa"/>
            <w:noWrap/>
            <w:vAlign w:val="center"/>
            <w:hideMark/>
          </w:tcPr>
          <w:p w14:paraId="0BA140AE" w14:textId="77777777" w:rsidR="007F7153" w:rsidRPr="007F7153" w:rsidRDefault="007F7153" w:rsidP="009515A2">
            <w:pPr>
              <w:jc w:val="center"/>
              <w:rPr>
                <w:color w:val="000000" w:themeColor="text1"/>
              </w:rPr>
            </w:pPr>
            <w:r w:rsidRPr="007F7153">
              <w:rPr>
                <w:color w:val="000000" w:themeColor="text1"/>
              </w:rPr>
              <w:t>United Kingdom Oxford University Press</w:t>
            </w:r>
          </w:p>
        </w:tc>
        <w:tc>
          <w:tcPr>
            <w:tcW w:w="1076" w:type="dxa"/>
            <w:noWrap/>
            <w:vAlign w:val="center"/>
            <w:hideMark/>
          </w:tcPr>
          <w:p w14:paraId="443B1AC4"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5E31B8B2" w14:textId="77777777" w:rsidTr="009515A2">
        <w:trPr>
          <w:trHeight w:val="300"/>
        </w:trPr>
        <w:tc>
          <w:tcPr>
            <w:tcW w:w="600" w:type="dxa"/>
            <w:noWrap/>
            <w:vAlign w:val="center"/>
            <w:hideMark/>
          </w:tcPr>
          <w:p w14:paraId="5B2397C2" w14:textId="77777777" w:rsidR="007F7153" w:rsidRPr="007F7153" w:rsidRDefault="007F7153" w:rsidP="009515A2">
            <w:pPr>
              <w:jc w:val="center"/>
              <w:rPr>
                <w:color w:val="000000" w:themeColor="text1"/>
              </w:rPr>
            </w:pPr>
            <w:r w:rsidRPr="007F7153">
              <w:rPr>
                <w:color w:val="000000" w:themeColor="text1"/>
              </w:rPr>
              <w:t>115</w:t>
            </w:r>
          </w:p>
        </w:tc>
        <w:tc>
          <w:tcPr>
            <w:tcW w:w="6341" w:type="dxa"/>
            <w:noWrap/>
            <w:vAlign w:val="center"/>
            <w:hideMark/>
          </w:tcPr>
          <w:p w14:paraId="7F81D360" w14:textId="77777777" w:rsidR="007F7153" w:rsidRPr="007F7153" w:rsidRDefault="007F7153" w:rsidP="009515A2">
            <w:pPr>
              <w:rPr>
                <w:color w:val="000000" w:themeColor="text1"/>
              </w:rPr>
            </w:pPr>
            <w:r w:rsidRPr="007F7153">
              <w:rPr>
                <w:color w:val="000000" w:themeColor="text1"/>
              </w:rPr>
              <w:t>Islam, R., Raju, R. S., Tasnim, N., Shihab, M. I. H., Bhuiyan, M. A., Araf, Y., &amp; Islam, T. (2021). Choice of assemblers has a critical impact on de novo assembly of SARS-CoV-2 genome and characterizing variants. Briefings in Bioinformatics, 22(6), Article bbab102. https://doi.org/10.1093/bib/bbab102</w:t>
            </w:r>
          </w:p>
        </w:tc>
        <w:tc>
          <w:tcPr>
            <w:tcW w:w="1608" w:type="dxa"/>
            <w:noWrap/>
            <w:vAlign w:val="center"/>
            <w:hideMark/>
          </w:tcPr>
          <w:p w14:paraId="32970B47"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679870F1"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067FBBF9" w14:textId="77777777" w:rsidTr="009515A2">
        <w:trPr>
          <w:trHeight w:val="300"/>
        </w:trPr>
        <w:tc>
          <w:tcPr>
            <w:tcW w:w="600" w:type="dxa"/>
            <w:noWrap/>
            <w:vAlign w:val="center"/>
            <w:hideMark/>
          </w:tcPr>
          <w:p w14:paraId="34877B20" w14:textId="77777777" w:rsidR="007F7153" w:rsidRPr="007F7153" w:rsidRDefault="007F7153" w:rsidP="009515A2">
            <w:pPr>
              <w:jc w:val="center"/>
              <w:rPr>
                <w:color w:val="000000" w:themeColor="text1"/>
              </w:rPr>
            </w:pPr>
            <w:r w:rsidRPr="007F7153">
              <w:rPr>
                <w:color w:val="000000" w:themeColor="text1"/>
              </w:rPr>
              <w:lastRenderedPageBreak/>
              <w:t>116</w:t>
            </w:r>
          </w:p>
        </w:tc>
        <w:tc>
          <w:tcPr>
            <w:tcW w:w="6341" w:type="dxa"/>
            <w:noWrap/>
            <w:vAlign w:val="center"/>
            <w:hideMark/>
          </w:tcPr>
          <w:p w14:paraId="4C8B5B22" w14:textId="77777777" w:rsidR="007F7153" w:rsidRPr="007F7153" w:rsidRDefault="007F7153" w:rsidP="009515A2">
            <w:pPr>
              <w:rPr>
                <w:color w:val="000000" w:themeColor="text1"/>
              </w:rPr>
            </w:pPr>
            <w:r w:rsidRPr="007F7153">
              <w:rPr>
                <w:color w:val="000000" w:themeColor="text1"/>
              </w:rPr>
              <w:t xml:space="preserve">Rahman, M., Islam, T., Jett, L., &amp; </w:t>
            </w:r>
            <w:proofErr w:type="spellStart"/>
            <w:r w:rsidRPr="007F7153">
              <w:rPr>
                <w:color w:val="000000" w:themeColor="text1"/>
              </w:rPr>
              <w:t>Kotcon</w:t>
            </w:r>
            <w:proofErr w:type="spellEnd"/>
            <w:r w:rsidRPr="007F7153">
              <w:rPr>
                <w:color w:val="000000" w:themeColor="text1"/>
              </w:rPr>
              <w:t xml:space="preserve">, J. (2021). Biocontrol agent, </w:t>
            </w:r>
            <w:proofErr w:type="spellStart"/>
            <w:r w:rsidRPr="007F7153">
              <w:rPr>
                <w:color w:val="000000" w:themeColor="text1"/>
              </w:rPr>
              <w:t>biofumigation</w:t>
            </w:r>
            <w:proofErr w:type="spellEnd"/>
            <w:r w:rsidRPr="007F7153">
              <w:rPr>
                <w:color w:val="000000" w:themeColor="text1"/>
              </w:rPr>
              <w:t>, and grafting with resistant rootstock suppress soil-borne disease and improve yield of tomato in West Virginia. Crop Protection, 145, Article 105630. https://doi.org/10.1016/j.cropro.2021.105630</w:t>
            </w:r>
          </w:p>
        </w:tc>
        <w:tc>
          <w:tcPr>
            <w:tcW w:w="1608" w:type="dxa"/>
            <w:noWrap/>
            <w:vAlign w:val="center"/>
            <w:hideMark/>
          </w:tcPr>
          <w:p w14:paraId="1933FF65" w14:textId="77777777" w:rsidR="007F7153" w:rsidRPr="007F7153" w:rsidRDefault="007F7153" w:rsidP="009515A2">
            <w:pPr>
              <w:jc w:val="center"/>
              <w:rPr>
                <w:color w:val="000000" w:themeColor="text1"/>
              </w:rPr>
            </w:pPr>
            <w:r w:rsidRPr="007F7153">
              <w:rPr>
                <w:color w:val="000000" w:themeColor="text1"/>
              </w:rPr>
              <w:t>India Research Trends</w:t>
            </w:r>
          </w:p>
        </w:tc>
        <w:tc>
          <w:tcPr>
            <w:tcW w:w="1076" w:type="dxa"/>
            <w:noWrap/>
            <w:vAlign w:val="center"/>
            <w:hideMark/>
          </w:tcPr>
          <w:p w14:paraId="7AD98993"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663B06A3" w14:textId="77777777" w:rsidTr="009515A2">
        <w:trPr>
          <w:trHeight w:val="300"/>
        </w:trPr>
        <w:tc>
          <w:tcPr>
            <w:tcW w:w="600" w:type="dxa"/>
            <w:noWrap/>
            <w:vAlign w:val="center"/>
            <w:hideMark/>
          </w:tcPr>
          <w:p w14:paraId="6D5B04C3" w14:textId="77777777" w:rsidR="007F7153" w:rsidRPr="007F7153" w:rsidRDefault="007F7153" w:rsidP="009515A2">
            <w:pPr>
              <w:jc w:val="center"/>
              <w:rPr>
                <w:color w:val="000000" w:themeColor="text1"/>
              </w:rPr>
            </w:pPr>
            <w:r w:rsidRPr="007F7153">
              <w:rPr>
                <w:color w:val="000000" w:themeColor="text1"/>
              </w:rPr>
              <w:t>117</w:t>
            </w:r>
          </w:p>
        </w:tc>
        <w:tc>
          <w:tcPr>
            <w:tcW w:w="6341" w:type="dxa"/>
            <w:noWrap/>
            <w:vAlign w:val="center"/>
            <w:hideMark/>
          </w:tcPr>
          <w:p w14:paraId="57D2ADB7" w14:textId="77777777" w:rsidR="007F7153" w:rsidRPr="007F7153" w:rsidRDefault="007F7153" w:rsidP="009515A2">
            <w:pPr>
              <w:rPr>
                <w:color w:val="000000" w:themeColor="text1"/>
              </w:rPr>
            </w:pPr>
            <w:r w:rsidRPr="007F7153">
              <w:rPr>
                <w:color w:val="000000" w:themeColor="text1"/>
              </w:rPr>
              <w:t>Chowdhury, F. R., &amp; Islam, T. (2021). Tissue regeneration: How far away is the reality from science-fiction? Trends in Cell and Molecular Biology, 15, 33–42.</w:t>
            </w:r>
          </w:p>
        </w:tc>
        <w:tc>
          <w:tcPr>
            <w:tcW w:w="1608" w:type="dxa"/>
            <w:noWrap/>
            <w:vAlign w:val="center"/>
            <w:hideMark/>
          </w:tcPr>
          <w:p w14:paraId="485F2F81" w14:textId="77777777" w:rsidR="007F7153" w:rsidRPr="007F7153" w:rsidRDefault="007F7153" w:rsidP="009515A2">
            <w:pPr>
              <w:jc w:val="center"/>
              <w:rPr>
                <w:color w:val="000000" w:themeColor="text1"/>
              </w:rPr>
            </w:pPr>
            <w:r w:rsidRPr="007F7153">
              <w:rPr>
                <w:color w:val="000000" w:themeColor="text1"/>
              </w:rPr>
              <w:t>United Kingdom Nature Publishing Group (Springer Nature)</w:t>
            </w:r>
          </w:p>
        </w:tc>
        <w:tc>
          <w:tcPr>
            <w:tcW w:w="1076" w:type="dxa"/>
            <w:noWrap/>
            <w:vAlign w:val="center"/>
            <w:hideMark/>
          </w:tcPr>
          <w:p w14:paraId="06AE4288" w14:textId="77777777" w:rsidR="007F7153" w:rsidRPr="007F7153" w:rsidRDefault="007F7153" w:rsidP="009515A2">
            <w:pPr>
              <w:jc w:val="center"/>
              <w:rPr>
                <w:color w:val="000000" w:themeColor="text1"/>
              </w:rPr>
            </w:pPr>
            <w:r w:rsidRPr="007F7153">
              <w:rPr>
                <w:color w:val="000000" w:themeColor="text1"/>
              </w:rPr>
              <w:t>5.8</w:t>
            </w:r>
          </w:p>
        </w:tc>
      </w:tr>
      <w:tr w:rsidR="007F7153" w:rsidRPr="008B6983" w14:paraId="4659C0BC" w14:textId="77777777" w:rsidTr="009515A2">
        <w:trPr>
          <w:trHeight w:val="300"/>
        </w:trPr>
        <w:tc>
          <w:tcPr>
            <w:tcW w:w="600" w:type="dxa"/>
            <w:noWrap/>
            <w:vAlign w:val="center"/>
            <w:hideMark/>
          </w:tcPr>
          <w:p w14:paraId="017A9401" w14:textId="77777777" w:rsidR="007F7153" w:rsidRPr="007F7153" w:rsidRDefault="007F7153" w:rsidP="009515A2">
            <w:pPr>
              <w:jc w:val="center"/>
              <w:rPr>
                <w:color w:val="000000" w:themeColor="text1"/>
              </w:rPr>
            </w:pPr>
            <w:r w:rsidRPr="007F7153">
              <w:rPr>
                <w:color w:val="000000" w:themeColor="text1"/>
              </w:rPr>
              <w:t>118</w:t>
            </w:r>
          </w:p>
        </w:tc>
        <w:tc>
          <w:tcPr>
            <w:tcW w:w="6341" w:type="dxa"/>
            <w:noWrap/>
            <w:vAlign w:val="center"/>
            <w:hideMark/>
          </w:tcPr>
          <w:p w14:paraId="568C9658" w14:textId="77777777" w:rsidR="007F7153" w:rsidRPr="007F7153" w:rsidRDefault="007F7153" w:rsidP="009515A2">
            <w:pPr>
              <w:rPr>
                <w:color w:val="000000" w:themeColor="text1"/>
              </w:rPr>
            </w:pPr>
            <w:r w:rsidRPr="007F7153">
              <w:rPr>
                <w:color w:val="000000" w:themeColor="text1"/>
              </w:rPr>
              <w:t xml:space="preserve">Salam, M. A., Islam, M. A., Paul, S. I., Rahman, M. M., Rahman, M. L., Islam, F., Rahman, A., Saha, D. C., Alam, M. S., &amp; Islam, T. (2021). Gut probiotic bacteria of </w:t>
            </w:r>
            <w:proofErr w:type="spellStart"/>
            <w:r w:rsidRPr="007F7153">
              <w:rPr>
                <w:color w:val="000000" w:themeColor="text1"/>
              </w:rPr>
              <w:t>Barbonymus</w:t>
            </w:r>
            <w:proofErr w:type="spellEnd"/>
            <w:r w:rsidRPr="007F7153">
              <w:rPr>
                <w:color w:val="000000" w:themeColor="text1"/>
              </w:rPr>
              <w:t xml:space="preserve"> </w:t>
            </w:r>
            <w:proofErr w:type="spellStart"/>
            <w:r w:rsidRPr="007F7153">
              <w:rPr>
                <w:color w:val="000000" w:themeColor="text1"/>
              </w:rPr>
              <w:t>gonionotus</w:t>
            </w:r>
            <w:proofErr w:type="spellEnd"/>
            <w:r w:rsidRPr="007F7153">
              <w:rPr>
                <w:color w:val="000000" w:themeColor="text1"/>
              </w:rPr>
              <w:t xml:space="preserve"> improve growth, hematological parameters and reproductive performances of the host. Scientific Reports, 11, Article 10692. https://doi.org/10.1038/s41598-021-90183-1</w:t>
            </w:r>
          </w:p>
        </w:tc>
        <w:tc>
          <w:tcPr>
            <w:tcW w:w="1608" w:type="dxa"/>
            <w:noWrap/>
            <w:vAlign w:val="center"/>
            <w:hideMark/>
          </w:tcPr>
          <w:p w14:paraId="6A709FB5"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7DABE414" w14:textId="77777777" w:rsidR="007F7153" w:rsidRPr="007F7153" w:rsidRDefault="007F7153" w:rsidP="009515A2">
            <w:pPr>
              <w:jc w:val="center"/>
              <w:rPr>
                <w:color w:val="000000" w:themeColor="text1"/>
              </w:rPr>
            </w:pPr>
            <w:r w:rsidRPr="007F7153">
              <w:rPr>
                <w:color w:val="000000" w:themeColor="text1"/>
              </w:rPr>
              <w:t>8.429</w:t>
            </w:r>
          </w:p>
        </w:tc>
      </w:tr>
      <w:tr w:rsidR="007F7153" w:rsidRPr="008B6983" w14:paraId="7C245BDB" w14:textId="77777777" w:rsidTr="009515A2">
        <w:trPr>
          <w:trHeight w:val="300"/>
        </w:trPr>
        <w:tc>
          <w:tcPr>
            <w:tcW w:w="600" w:type="dxa"/>
            <w:noWrap/>
            <w:vAlign w:val="center"/>
            <w:hideMark/>
          </w:tcPr>
          <w:p w14:paraId="7C43D4AB" w14:textId="77777777" w:rsidR="007F7153" w:rsidRPr="007F7153" w:rsidRDefault="007F7153" w:rsidP="009515A2">
            <w:pPr>
              <w:jc w:val="center"/>
              <w:rPr>
                <w:color w:val="000000" w:themeColor="text1"/>
              </w:rPr>
            </w:pPr>
            <w:r w:rsidRPr="007F7153">
              <w:rPr>
                <w:color w:val="000000" w:themeColor="text1"/>
              </w:rPr>
              <w:t>119</w:t>
            </w:r>
          </w:p>
        </w:tc>
        <w:tc>
          <w:tcPr>
            <w:tcW w:w="6341" w:type="dxa"/>
            <w:noWrap/>
            <w:vAlign w:val="center"/>
            <w:hideMark/>
          </w:tcPr>
          <w:p w14:paraId="5142A54C" w14:textId="77777777" w:rsidR="007F7153" w:rsidRPr="007F7153" w:rsidRDefault="007F7153" w:rsidP="009515A2">
            <w:pPr>
              <w:rPr>
                <w:color w:val="000000" w:themeColor="text1"/>
              </w:rPr>
            </w:pPr>
            <w:r w:rsidRPr="007F7153">
              <w:rPr>
                <w:color w:val="000000" w:themeColor="text1"/>
              </w:rPr>
              <w:t xml:space="preserve">Islam, F., Salam, M. A., Rahman, M. A., Paul, S. I., Das, T. R., Rahman, M. M., Shaha, D. C., Gupta, D. R., Alam, M. S., &amp; Islam, T. (2021). Plant endophytic yeasts Pichia </w:t>
            </w:r>
            <w:proofErr w:type="spellStart"/>
            <w:r w:rsidRPr="007F7153">
              <w:rPr>
                <w:color w:val="000000" w:themeColor="text1"/>
              </w:rPr>
              <w:t>fermentans</w:t>
            </w:r>
            <w:proofErr w:type="spellEnd"/>
            <w:r w:rsidRPr="007F7153">
              <w:rPr>
                <w:color w:val="000000" w:themeColor="text1"/>
              </w:rPr>
              <w:t xml:space="preserve"> and </w:t>
            </w:r>
            <w:proofErr w:type="spellStart"/>
            <w:r w:rsidRPr="007F7153">
              <w:rPr>
                <w:color w:val="000000" w:themeColor="text1"/>
              </w:rPr>
              <w:t>Meyerozyma</w:t>
            </w:r>
            <w:proofErr w:type="spellEnd"/>
            <w:r w:rsidRPr="007F7153">
              <w:rPr>
                <w:color w:val="000000" w:themeColor="text1"/>
              </w:rPr>
              <w:t xml:space="preserve"> </w:t>
            </w:r>
            <w:proofErr w:type="spellStart"/>
            <w:r w:rsidRPr="007F7153">
              <w:rPr>
                <w:color w:val="000000" w:themeColor="text1"/>
              </w:rPr>
              <w:t>caribbica</w:t>
            </w:r>
            <w:proofErr w:type="spellEnd"/>
            <w:r w:rsidRPr="007F7153">
              <w:rPr>
                <w:color w:val="000000" w:themeColor="text1"/>
              </w:rPr>
              <w:t xml:space="preserve"> improve growth, biochemical composition, </w:t>
            </w:r>
            <w:proofErr w:type="spellStart"/>
            <w:r w:rsidRPr="007F7153">
              <w:rPr>
                <w:color w:val="000000" w:themeColor="text1"/>
              </w:rPr>
              <w:t>haematological</w:t>
            </w:r>
            <w:proofErr w:type="spellEnd"/>
            <w:r w:rsidRPr="007F7153">
              <w:rPr>
                <w:color w:val="000000" w:themeColor="text1"/>
              </w:rPr>
              <w:t xml:space="preserve"> parameters and morphology of internal organs of premature </w:t>
            </w:r>
            <w:proofErr w:type="spellStart"/>
            <w:r w:rsidRPr="007F7153">
              <w:rPr>
                <w:color w:val="000000" w:themeColor="text1"/>
              </w:rPr>
              <w:t>Barbonymus</w:t>
            </w:r>
            <w:proofErr w:type="spellEnd"/>
            <w:r w:rsidRPr="007F7153">
              <w:rPr>
                <w:color w:val="000000" w:themeColor="text1"/>
              </w:rPr>
              <w:t xml:space="preserve"> </w:t>
            </w:r>
            <w:proofErr w:type="spellStart"/>
            <w:r w:rsidRPr="007F7153">
              <w:rPr>
                <w:color w:val="000000" w:themeColor="text1"/>
              </w:rPr>
              <w:t>gonionotus</w:t>
            </w:r>
            <w:proofErr w:type="spellEnd"/>
            <w:r w:rsidRPr="007F7153">
              <w:rPr>
                <w:color w:val="000000" w:themeColor="text1"/>
              </w:rPr>
              <w:t>. Aquaculture Reports, 19, Article 100575. https://doi.org/10.1016/j.aqrep.2021.100575</w:t>
            </w:r>
          </w:p>
        </w:tc>
        <w:tc>
          <w:tcPr>
            <w:tcW w:w="1608" w:type="dxa"/>
            <w:noWrap/>
            <w:vAlign w:val="center"/>
            <w:hideMark/>
          </w:tcPr>
          <w:p w14:paraId="04CC3426" w14:textId="77777777" w:rsidR="007F7153" w:rsidRPr="007F7153" w:rsidRDefault="007F7153" w:rsidP="009515A2">
            <w:pPr>
              <w:jc w:val="center"/>
              <w:rPr>
                <w:color w:val="000000" w:themeColor="text1"/>
              </w:rPr>
            </w:pPr>
            <w:r w:rsidRPr="007F7153">
              <w:rPr>
                <w:color w:val="000000" w:themeColor="text1"/>
              </w:rPr>
              <w:t>United States Elsevier</w:t>
            </w:r>
          </w:p>
        </w:tc>
        <w:tc>
          <w:tcPr>
            <w:tcW w:w="1076" w:type="dxa"/>
            <w:noWrap/>
            <w:vAlign w:val="center"/>
            <w:hideMark/>
          </w:tcPr>
          <w:p w14:paraId="28F9399F" w14:textId="77777777" w:rsidR="007F7153" w:rsidRPr="007F7153" w:rsidRDefault="007F7153" w:rsidP="009515A2">
            <w:pPr>
              <w:jc w:val="center"/>
              <w:rPr>
                <w:color w:val="000000" w:themeColor="text1"/>
              </w:rPr>
            </w:pPr>
            <w:r w:rsidRPr="007F7153">
              <w:rPr>
                <w:color w:val="000000" w:themeColor="text1"/>
              </w:rPr>
              <w:t>11.622</w:t>
            </w:r>
          </w:p>
        </w:tc>
      </w:tr>
      <w:tr w:rsidR="007F7153" w:rsidRPr="008B6983" w14:paraId="2E328FBD" w14:textId="77777777" w:rsidTr="009515A2">
        <w:trPr>
          <w:trHeight w:val="300"/>
        </w:trPr>
        <w:tc>
          <w:tcPr>
            <w:tcW w:w="600" w:type="dxa"/>
            <w:noWrap/>
            <w:vAlign w:val="center"/>
            <w:hideMark/>
          </w:tcPr>
          <w:p w14:paraId="19E4CB42" w14:textId="77777777" w:rsidR="007F7153" w:rsidRPr="007F7153" w:rsidRDefault="007F7153" w:rsidP="009515A2">
            <w:pPr>
              <w:jc w:val="center"/>
              <w:rPr>
                <w:color w:val="000000" w:themeColor="text1"/>
              </w:rPr>
            </w:pPr>
            <w:r w:rsidRPr="007F7153">
              <w:rPr>
                <w:color w:val="000000" w:themeColor="text1"/>
              </w:rPr>
              <w:t>120</w:t>
            </w:r>
          </w:p>
        </w:tc>
        <w:tc>
          <w:tcPr>
            <w:tcW w:w="6341" w:type="dxa"/>
            <w:noWrap/>
            <w:vAlign w:val="center"/>
            <w:hideMark/>
          </w:tcPr>
          <w:p w14:paraId="79566FA0" w14:textId="77777777" w:rsidR="007F7153" w:rsidRPr="007F7153" w:rsidRDefault="007F7153" w:rsidP="009515A2">
            <w:pPr>
              <w:rPr>
                <w:color w:val="000000" w:themeColor="text1"/>
              </w:rPr>
            </w:pPr>
            <w:r w:rsidRPr="007F7153">
              <w:rPr>
                <w:color w:val="000000" w:themeColor="text1"/>
              </w:rPr>
              <w:t>Hossain, A., &amp; Islam, T. (2021). Silicon and selenium transporters in plants. In A. Roychoudhury, D. Tripathi, &amp; R. Deshmukh (Eds.), Metal and Nutrient Transporters in Abiotic Stress (pp. 87–116). Elsevier. https://doi.org/10.1016/B978-0-12-817955-0.00006-7</w:t>
            </w:r>
          </w:p>
        </w:tc>
        <w:tc>
          <w:tcPr>
            <w:tcW w:w="1608" w:type="dxa"/>
            <w:noWrap/>
            <w:vAlign w:val="center"/>
            <w:hideMark/>
          </w:tcPr>
          <w:p w14:paraId="0405465D"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59690D5D" w14:textId="77777777" w:rsidR="007F7153" w:rsidRPr="007F7153" w:rsidRDefault="007F7153" w:rsidP="009515A2">
            <w:pPr>
              <w:jc w:val="center"/>
              <w:rPr>
                <w:color w:val="000000" w:themeColor="text1"/>
              </w:rPr>
            </w:pPr>
            <w:r w:rsidRPr="007F7153">
              <w:rPr>
                <w:color w:val="000000" w:themeColor="text1"/>
              </w:rPr>
              <w:t>2.5</w:t>
            </w:r>
          </w:p>
        </w:tc>
      </w:tr>
      <w:tr w:rsidR="007F7153" w:rsidRPr="008B6983" w14:paraId="20B41FC2" w14:textId="77777777" w:rsidTr="009515A2">
        <w:trPr>
          <w:trHeight w:val="300"/>
        </w:trPr>
        <w:tc>
          <w:tcPr>
            <w:tcW w:w="600" w:type="dxa"/>
            <w:noWrap/>
            <w:vAlign w:val="center"/>
            <w:hideMark/>
          </w:tcPr>
          <w:p w14:paraId="64C10F2A" w14:textId="77777777" w:rsidR="007F7153" w:rsidRPr="007F7153" w:rsidRDefault="007F7153" w:rsidP="009515A2">
            <w:pPr>
              <w:jc w:val="center"/>
              <w:rPr>
                <w:color w:val="000000" w:themeColor="text1"/>
              </w:rPr>
            </w:pPr>
            <w:r w:rsidRPr="007F7153">
              <w:rPr>
                <w:color w:val="000000" w:themeColor="text1"/>
              </w:rPr>
              <w:t>121</w:t>
            </w:r>
          </w:p>
        </w:tc>
        <w:tc>
          <w:tcPr>
            <w:tcW w:w="6341" w:type="dxa"/>
            <w:noWrap/>
            <w:vAlign w:val="center"/>
            <w:hideMark/>
          </w:tcPr>
          <w:p w14:paraId="5D6F9F5D" w14:textId="77777777" w:rsidR="007F7153" w:rsidRPr="007F7153" w:rsidRDefault="007F7153" w:rsidP="009515A2">
            <w:pPr>
              <w:rPr>
                <w:color w:val="000000" w:themeColor="text1"/>
              </w:rPr>
            </w:pPr>
            <w:r w:rsidRPr="007F7153">
              <w:rPr>
                <w:color w:val="000000" w:themeColor="text1"/>
              </w:rPr>
              <w:t xml:space="preserve">Hoque, M. I. U., Chowdhury, A. N., Islam, M. T., Firoz, S. H., Luba, U., </w:t>
            </w:r>
            <w:proofErr w:type="spellStart"/>
            <w:r w:rsidRPr="007F7153">
              <w:rPr>
                <w:color w:val="000000" w:themeColor="text1"/>
              </w:rPr>
              <w:t>Alowasheeir</w:t>
            </w:r>
            <w:proofErr w:type="spellEnd"/>
            <w:r w:rsidRPr="007F7153">
              <w:rPr>
                <w:color w:val="000000" w:themeColor="text1"/>
              </w:rPr>
              <w:t xml:space="preserve">, A., Rahman, M. M., Rehman, A. U., Ahmad, S. H. A., Holze, R., Hossain, M. S. A., Rahman, S., Donn, S. W., &amp; </w:t>
            </w:r>
            <w:proofErr w:type="spellStart"/>
            <w:r w:rsidRPr="007F7153">
              <w:rPr>
                <w:color w:val="000000" w:themeColor="text1"/>
              </w:rPr>
              <w:t>Kaneti</w:t>
            </w:r>
            <w:proofErr w:type="spellEnd"/>
            <w:r w:rsidRPr="007F7153">
              <w:rPr>
                <w:color w:val="000000" w:themeColor="text1"/>
              </w:rPr>
              <w:t>, Y. V. (2021). Fabrication of highly and poorly oxidized silver oxide/silver/</w:t>
            </w:r>
            <w:proofErr w:type="gramStart"/>
            <w:r w:rsidRPr="007F7153">
              <w:rPr>
                <w:color w:val="000000" w:themeColor="text1"/>
              </w:rPr>
              <w:t>tin(</w:t>
            </w:r>
            <w:proofErr w:type="gramEnd"/>
            <w:r w:rsidRPr="007F7153">
              <w:rPr>
                <w:color w:val="000000" w:themeColor="text1"/>
              </w:rPr>
              <w:t>IV) oxide nanocomposites and their comparative anti-pathogenic properties towards hazardous food pathogens. Journal of Hazardous Materials, 408, Article 124896. https://doi.org/10.1016/j.jhazmat.2021.124896</w:t>
            </w:r>
          </w:p>
        </w:tc>
        <w:tc>
          <w:tcPr>
            <w:tcW w:w="1608" w:type="dxa"/>
            <w:noWrap/>
            <w:vAlign w:val="center"/>
            <w:hideMark/>
          </w:tcPr>
          <w:p w14:paraId="1E419C36"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56128CE5"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C785646" w14:textId="77777777" w:rsidTr="009515A2">
        <w:trPr>
          <w:trHeight w:val="300"/>
        </w:trPr>
        <w:tc>
          <w:tcPr>
            <w:tcW w:w="600" w:type="dxa"/>
            <w:noWrap/>
            <w:vAlign w:val="center"/>
            <w:hideMark/>
          </w:tcPr>
          <w:p w14:paraId="393324E7" w14:textId="77777777" w:rsidR="007F7153" w:rsidRPr="007F7153" w:rsidRDefault="007F7153" w:rsidP="009515A2">
            <w:pPr>
              <w:jc w:val="center"/>
              <w:rPr>
                <w:color w:val="000000" w:themeColor="text1"/>
              </w:rPr>
            </w:pPr>
            <w:r w:rsidRPr="007F7153">
              <w:rPr>
                <w:color w:val="000000" w:themeColor="text1"/>
              </w:rPr>
              <w:t>122</w:t>
            </w:r>
          </w:p>
        </w:tc>
        <w:tc>
          <w:tcPr>
            <w:tcW w:w="6341" w:type="dxa"/>
            <w:noWrap/>
            <w:vAlign w:val="center"/>
            <w:hideMark/>
          </w:tcPr>
          <w:p w14:paraId="7A1B7A12" w14:textId="77777777" w:rsidR="007F7153" w:rsidRPr="007F7153" w:rsidRDefault="007F7153" w:rsidP="009515A2">
            <w:pPr>
              <w:rPr>
                <w:color w:val="000000" w:themeColor="text1"/>
              </w:rPr>
            </w:pPr>
            <w:r w:rsidRPr="007F7153">
              <w:rPr>
                <w:color w:val="000000" w:themeColor="text1"/>
              </w:rPr>
              <w:t>Mohi-Ud-Din, M., Siddiqui, N., Rohman, M., Jagadish, S. V. K., Ahmed, J. U., Hassan, M. M., Hossain, A., &amp; Islam, T. (2021). Physiological and biochemical dissection reveals a trade-off between antioxidant capacity and heat tolerance in bread wheat (Triticum aestivum L.). Antioxidants, 10(3), Article 351. https://doi.org/10.3390/antiox10030351</w:t>
            </w:r>
          </w:p>
        </w:tc>
        <w:tc>
          <w:tcPr>
            <w:tcW w:w="1608" w:type="dxa"/>
            <w:noWrap/>
            <w:vAlign w:val="center"/>
            <w:hideMark/>
          </w:tcPr>
          <w:p w14:paraId="0B2701AC"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7277E425" w14:textId="77777777" w:rsidR="007F7153" w:rsidRPr="007F7153" w:rsidRDefault="007F7153" w:rsidP="009515A2">
            <w:pPr>
              <w:jc w:val="center"/>
              <w:rPr>
                <w:color w:val="000000" w:themeColor="text1"/>
              </w:rPr>
            </w:pPr>
            <w:r w:rsidRPr="007F7153">
              <w:rPr>
                <w:color w:val="000000" w:themeColor="text1"/>
              </w:rPr>
              <w:t>4.379</w:t>
            </w:r>
          </w:p>
        </w:tc>
      </w:tr>
      <w:tr w:rsidR="007F7153" w:rsidRPr="008B6983" w14:paraId="1CCF0066" w14:textId="77777777" w:rsidTr="009515A2">
        <w:trPr>
          <w:trHeight w:val="300"/>
        </w:trPr>
        <w:tc>
          <w:tcPr>
            <w:tcW w:w="600" w:type="dxa"/>
            <w:noWrap/>
            <w:vAlign w:val="center"/>
            <w:hideMark/>
          </w:tcPr>
          <w:p w14:paraId="2F92BEEE" w14:textId="77777777" w:rsidR="007F7153" w:rsidRPr="007F7153" w:rsidRDefault="007F7153" w:rsidP="009515A2">
            <w:pPr>
              <w:jc w:val="center"/>
              <w:rPr>
                <w:color w:val="000000" w:themeColor="text1"/>
              </w:rPr>
            </w:pPr>
            <w:r w:rsidRPr="007F7153">
              <w:rPr>
                <w:color w:val="000000" w:themeColor="text1"/>
              </w:rPr>
              <w:t>123</w:t>
            </w:r>
          </w:p>
        </w:tc>
        <w:tc>
          <w:tcPr>
            <w:tcW w:w="6341" w:type="dxa"/>
            <w:noWrap/>
            <w:vAlign w:val="center"/>
            <w:hideMark/>
          </w:tcPr>
          <w:p w14:paraId="2BB381E9" w14:textId="77777777" w:rsidR="007F7153" w:rsidRPr="007F7153" w:rsidRDefault="007F7153" w:rsidP="009515A2">
            <w:pPr>
              <w:rPr>
                <w:color w:val="000000" w:themeColor="text1"/>
              </w:rPr>
            </w:pPr>
            <w:r w:rsidRPr="007F7153">
              <w:rPr>
                <w:color w:val="000000" w:themeColor="text1"/>
              </w:rPr>
              <w:t xml:space="preserve">Surovy, M. Z., &amp; Islam, T. (2021). Principle, diversity, mechanism, and potential of practical application of plant probiotic bacteria for the biocontrol of phytopathogens by </w:t>
            </w:r>
            <w:r w:rsidRPr="007F7153">
              <w:rPr>
                <w:color w:val="000000" w:themeColor="text1"/>
              </w:rPr>
              <w:lastRenderedPageBreak/>
              <w:t xml:space="preserve">induced systemic resistance. In A. Kumar &amp; S. </w:t>
            </w:r>
            <w:proofErr w:type="spellStart"/>
            <w:r w:rsidRPr="007F7153">
              <w:rPr>
                <w:color w:val="000000" w:themeColor="text1"/>
              </w:rPr>
              <w:t>Droby</w:t>
            </w:r>
            <w:proofErr w:type="spellEnd"/>
            <w:r w:rsidRPr="007F7153">
              <w:rPr>
                <w:color w:val="000000" w:themeColor="text1"/>
              </w:rPr>
              <w:t xml:space="preserve"> (Eds.), Food Security and Plant Disease Management (pp. 75–94). Elsevier. https://doi.org/10.1016/B978-0-12-821843-3.00006-6</w:t>
            </w:r>
          </w:p>
        </w:tc>
        <w:tc>
          <w:tcPr>
            <w:tcW w:w="1608" w:type="dxa"/>
            <w:noWrap/>
            <w:vAlign w:val="center"/>
            <w:hideMark/>
          </w:tcPr>
          <w:p w14:paraId="208B8C22" w14:textId="77777777" w:rsidR="007F7153" w:rsidRPr="007F7153" w:rsidRDefault="007F7153" w:rsidP="009515A2">
            <w:pPr>
              <w:jc w:val="center"/>
              <w:rPr>
                <w:color w:val="000000" w:themeColor="text1"/>
              </w:rPr>
            </w:pPr>
            <w:r w:rsidRPr="007F7153">
              <w:rPr>
                <w:color w:val="000000" w:themeColor="text1"/>
              </w:rPr>
              <w:lastRenderedPageBreak/>
              <w:t xml:space="preserve">Switzerland MDPI (Multidisciplinary </w:t>
            </w:r>
            <w:r w:rsidRPr="007F7153">
              <w:rPr>
                <w:color w:val="000000" w:themeColor="text1"/>
              </w:rPr>
              <w:lastRenderedPageBreak/>
              <w:t>Digital Publishing Institute)</w:t>
            </w:r>
          </w:p>
        </w:tc>
        <w:tc>
          <w:tcPr>
            <w:tcW w:w="1076" w:type="dxa"/>
            <w:noWrap/>
            <w:vAlign w:val="center"/>
            <w:hideMark/>
          </w:tcPr>
          <w:p w14:paraId="248BA894" w14:textId="77777777" w:rsidR="007F7153" w:rsidRPr="007F7153" w:rsidRDefault="007F7153" w:rsidP="009515A2">
            <w:pPr>
              <w:jc w:val="center"/>
              <w:rPr>
                <w:color w:val="000000" w:themeColor="text1"/>
              </w:rPr>
            </w:pPr>
            <w:r w:rsidRPr="007F7153">
              <w:rPr>
                <w:color w:val="000000" w:themeColor="text1"/>
              </w:rPr>
              <w:lastRenderedPageBreak/>
              <w:t>3.216</w:t>
            </w:r>
          </w:p>
        </w:tc>
      </w:tr>
      <w:tr w:rsidR="007F7153" w:rsidRPr="008B6983" w14:paraId="25C62D7F" w14:textId="77777777" w:rsidTr="009515A2">
        <w:trPr>
          <w:trHeight w:val="300"/>
        </w:trPr>
        <w:tc>
          <w:tcPr>
            <w:tcW w:w="600" w:type="dxa"/>
            <w:noWrap/>
            <w:vAlign w:val="center"/>
            <w:hideMark/>
          </w:tcPr>
          <w:p w14:paraId="4C4EF93C" w14:textId="77777777" w:rsidR="007F7153" w:rsidRPr="007F7153" w:rsidRDefault="007F7153" w:rsidP="009515A2">
            <w:pPr>
              <w:jc w:val="center"/>
              <w:rPr>
                <w:color w:val="000000" w:themeColor="text1"/>
              </w:rPr>
            </w:pPr>
            <w:r w:rsidRPr="007F7153">
              <w:rPr>
                <w:color w:val="000000" w:themeColor="text1"/>
              </w:rPr>
              <w:t>124</w:t>
            </w:r>
          </w:p>
        </w:tc>
        <w:tc>
          <w:tcPr>
            <w:tcW w:w="6341" w:type="dxa"/>
            <w:noWrap/>
            <w:vAlign w:val="center"/>
            <w:hideMark/>
          </w:tcPr>
          <w:p w14:paraId="0CBC44C6" w14:textId="77777777" w:rsidR="007F7153" w:rsidRPr="007F7153" w:rsidRDefault="007F7153" w:rsidP="009515A2">
            <w:pPr>
              <w:rPr>
                <w:color w:val="000000" w:themeColor="text1"/>
              </w:rPr>
            </w:pPr>
            <w:r w:rsidRPr="007F7153">
              <w:rPr>
                <w:color w:val="000000" w:themeColor="text1"/>
              </w:rPr>
              <w:t xml:space="preserve">Hossain, A., Skalicky, M., </w:t>
            </w:r>
            <w:proofErr w:type="spellStart"/>
            <w:r w:rsidRPr="007F7153">
              <w:rPr>
                <w:color w:val="000000" w:themeColor="text1"/>
              </w:rPr>
              <w:t>Brestic</w:t>
            </w:r>
            <w:proofErr w:type="spellEnd"/>
            <w:r w:rsidRPr="007F7153">
              <w:rPr>
                <w:color w:val="000000" w:themeColor="text1"/>
              </w:rPr>
              <w:t>, M., Maitra, S., Sarkar, S., Ahmad, Z., Vemuri, H., Garai, S., Mondal, M., Bhatt, R., Kumar, P., Banerjee, P., Saha, S., Islam, T., &amp; Laing, A. M. (2021). Selenium biofortification: Roles, mechanisms, responses and prospects. Molecules, 26(4), Article 881. https://doi.org/10.3390/molecules26040881</w:t>
            </w:r>
          </w:p>
        </w:tc>
        <w:tc>
          <w:tcPr>
            <w:tcW w:w="1608" w:type="dxa"/>
            <w:noWrap/>
            <w:vAlign w:val="center"/>
            <w:hideMark/>
          </w:tcPr>
          <w:p w14:paraId="2DA70878"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7BFCA155"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3B521589" w14:textId="77777777" w:rsidTr="009515A2">
        <w:trPr>
          <w:trHeight w:val="300"/>
        </w:trPr>
        <w:tc>
          <w:tcPr>
            <w:tcW w:w="600" w:type="dxa"/>
            <w:noWrap/>
            <w:vAlign w:val="center"/>
            <w:hideMark/>
          </w:tcPr>
          <w:p w14:paraId="3ECC1F1A" w14:textId="77777777" w:rsidR="007F7153" w:rsidRPr="007F7153" w:rsidRDefault="007F7153" w:rsidP="009515A2">
            <w:pPr>
              <w:jc w:val="center"/>
              <w:rPr>
                <w:color w:val="000000" w:themeColor="text1"/>
              </w:rPr>
            </w:pPr>
            <w:r w:rsidRPr="007F7153">
              <w:rPr>
                <w:color w:val="000000" w:themeColor="text1"/>
              </w:rPr>
              <w:t>125</w:t>
            </w:r>
          </w:p>
        </w:tc>
        <w:tc>
          <w:tcPr>
            <w:tcW w:w="6341" w:type="dxa"/>
            <w:noWrap/>
            <w:vAlign w:val="center"/>
            <w:hideMark/>
          </w:tcPr>
          <w:p w14:paraId="37D20A9A" w14:textId="77777777" w:rsidR="007F7153" w:rsidRPr="007F7153" w:rsidRDefault="007F7153" w:rsidP="009515A2">
            <w:pPr>
              <w:rPr>
                <w:color w:val="000000" w:themeColor="text1"/>
              </w:rPr>
            </w:pPr>
            <w:r w:rsidRPr="007F7153">
              <w:rPr>
                <w:color w:val="000000" w:themeColor="text1"/>
              </w:rPr>
              <w:t xml:space="preserve">Salam, M. A., Alam, M. A., Paul, S. I., Islam, F., Shaha, D. C., Rahman, M. M., Khan, M. A. R., Rahman, M. M., Islam, A. K. M. A., Ahamed, T., Rahman, G. K. M. M., Miah, M. G., Akanda, A. M., &amp; Islam, T. (2021). Assessment of heavy metals in the sediments of Chalan </w:t>
            </w:r>
            <w:proofErr w:type="spellStart"/>
            <w:r w:rsidRPr="007F7153">
              <w:rPr>
                <w:color w:val="000000" w:themeColor="text1"/>
              </w:rPr>
              <w:t>beel</w:t>
            </w:r>
            <w:proofErr w:type="spellEnd"/>
            <w:r w:rsidRPr="007F7153">
              <w:rPr>
                <w:color w:val="000000" w:themeColor="text1"/>
              </w:rPr>
              <w:t xml:space="preserve"> wetland area in Bangladesh. Processes, 9(3), Article 410. https://doi.org/10.3390/pr9030410</w:t>
            </w:r>
          </w:p>
        </w:tc>
        <w:tc>
          <w:tcPr>
            <w:tcW w:w="1608" w:type="dxa"/>
            <w:noWrap/>
            <w:vAlign w:val="center"/>
            <w:hideMark/>
          </w:tcPr>
          <w:p w14:paraId="0FED8DD7"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2767270E"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6DB46FF7" w14:textId="77777777" w:rsidTr="009515A2">
        <w:trPr>
          <w:trHeight w:val="300"/>
        </w:trPr>
        <w:tc>
          <w:tcPr>
            <w:tcW w:w="600" w:type="dxa"/>
            <w:noWrap/>
            <w:vAlign w:val="center"/>
            <w:hideMark/>
          </w:tcPr>
          <w:p w14:paraId="5710ED41" w14:textId="77777777" w:rsidR="007F7153" w:rsidRPr="007F7153" w:rsidRDefault="007F7153" w:rsidP="009515A2">
            <w:pPr>
              <w:jc w:val="center"/>
              <w:rPr>
                <w:color w:val="000000" w:themeColor="text1"/>
              </w:rPr>
            </w:pPr>
            <w:r w:rsidRPr="007F7153">
              <w:rPr>
                <w:color w:val="000000" w:themeColor="text1"/>
              </w:rPr>
              <w:t>126</w:t>
            </w:r>
          </w:p>
        </w:tc>
        <w:tc>
          <w:tcPr>
            <w:tcW w:w="6341" w:type="dxa"/>
            <w:noWrap/>
            <w:vAlign w:val="center"/>
            <w:hideMark/>
          </w:tcPr>
          <w:p w14:paraId="3F6AB134" w14:textId="77777777" w:rsidR="007F7153" w:rsidRPr="007F7153" w:rsidRDefault="007F7153" w:rsidP="009515A2">
            <w:pPr>
              <w:rPr>
                <w:color w:val="000000" w:themeColor="text1"/>
              </w:rPr>
            </w:pPr>
            <w:r w:rsidRPr="007F7153">
              <w:rPr>
                <w:color w:val="000000" w:themeColor="text1"/>
              </w:rPr>
              <w:t xml:space="preserve">Hossain, A., Skalicky, M., </w:t>
            </w:r>
            <w:proofErr w:type="spellStart"/>
            <w:r w:rsidRPr="007F7153">
              <w:rPr>
                <w:color w:val="000000" w:themeColor="text1"/>
              </w:rPr>
              <w:t>Brestic</w:t>
            </w:r>
            <w:proofErr w:type="spellEnd"/>
            <w:r w:rsidRPr="007F7153">
              <w:rPr>
                <w:color w:val="000000" w:themeColor="text1"/>
              </w:rPr>
              <w:t>, M., Maitra, S., Alam, M. A., Syed, M. A., Hossain, J., Sarkar, S., Saha, S., Bhadra, P., Shankar, T., Bhatt, R., Chaki, A. K., Sabagh, A. E., &amp; Islam, T. (2021). Consequences and mitigation strategies of abiotic stresses in wheat (Triticum aestivum L.) under the changing climate. Agronomy, 11(2), Article 241. https://doi.org/10.3390/agronomy11020241</w:t>
            </w:r>
          </w:p>
        </w:tc>
        <w:tc>
          <w:tcPr>
            <w:tcW w:w="1608" w:type="dxa"/>
            <w:noWrap/>
            <w:vAlign w:val="center"/>
            <w:hideMark/>
          </w:tcPr>
          <w:p w14:paraId="7B1CE284"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1E2ADEDC"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BF97ABD" w14:textId="77777777" w:rsidTr="009515A2">
        <w:trPr>
          <w:trHeight w:val="300"/>
        </w:trPr>
        <w:tc>
          <w:tcPr>
            <w:tcW w:w="600" w:type="dxa"/>
            <w:noWrap/>
            <w:vAlign w:val="center"/>
            <w:hideMark/>
          </w:tcPr>
          <w:p w14:paraId="3E3852F6" w14:textId="77777777" w:rsidR="007F7153" w:rsidRPr="007F7153" w:rsidRDefault="007F7153" w:rsidP="009515A2">
            <w:pPr>
              <w:jc w:val="center"/>
              <w:rPr>
                <w:color w:val="000000" w:themeColor="text1"/>
              </w:rPr>
            </w:pPr>
            <w:r w:rsidRPr="007F7153">
              <w:rPr>
                <w:color w:val="000000" w:themeColor="text1"/>
              </w:rPr>
              <w:t>127</w:t>
            </w:r>
          </w:p>
        </w:tc>
        <w:tc>
          <w:tcPr>
            <w:tcW w:w="6341" w:type="dxa"/>
            <w:noWrap/>
            <w:vAlign w:val="center"/>
            <w:hideMark/>
          </w:tcPr>
          <w:p w14:paraId="11D38781" w14:textId="77777777" w:rsidR="007F7153" w:rsidRPr="007F7153" w:rsidRDefault="007F7153" w:rsidP="009515A2">
            <w:pPr>
              <w:rPr>
                <w:color w:val="000000" w:themeColor="text1"/>
              </w:rPr>
            </w:pPr>
            <w:r w:rsidRPr="007F7153">
              <w:rPr>
                <w:color w:val="000000" w:themeColor="text1"/>
              </w:rPr>
              <w:t xml:space="preserve">Akter, T., </w:t>
            </w:r>
            <w:proofErr w:type="spellStart"/>
            <w:r w:rsidRPr="007F7153">
              <w:rPr>
                <w:color w:val="000000" w:themeColor="text1"/>
              </w:rPr>
              <w:t>Foysal</w:t>
            </w:r>
            <w:proofErr w:type="spellEnd"/>
            <w:r w:rsidRPr="007F7153">
              <w:rPr>
                <w:color w:val="000000" w:themeColor="text1"/>
              </w:rPr>
              <w:t xml:space="preserve">, M. J., Alam, M., Ehsan, R., Paul, S. I., Momtaz, F., </w:t>
            </w:r>
            <w:proofErr w:type="spellStart"/>
            <w:r w:rsidRPr="007F7153">
              <w:rPr>
                <w:color w:val="000000" w:themeColor="text1"/>
              </w:rPr>
              <w:t>Siddik</w:t>
            </w:r>
            <w:proofErr w:type="spellEnd"/>
            <w:r w:rsidRPr="007F7153">
              <w:rPr>
                <w:color w:val="000000" w:themeColor="text1"/>
              </w:rPr>
              <w:t xml:space="preserve">, M. A. B., Tay, A. C. Y., Fotedar, R., Gupta, S. K., Islam, T., &amp; Rahman, M. M. (2021). Involvement of Enterococcus species in </w:t>
            </w:r>
            <w:proofErr w:type="spellStart"/>
            <w:r w:rsidRPr="007F7153">
              <w:rPr>
                <w:color w:val="000000" w:themeColor="text1"/>
              </w:rPr>
              <w:t>streptococcosis</w:t>
            </w:r>
            <w:proofErr w:type="spellEnd"/>
            <w:r w:rsidRPr="007F7153">
              <w:rPr>
                <w:color w:val="000000" w:themeColor="text1"/>
              </w:rPr>
              <w:t xml:space="preserve"> of Nile tilapia in Bangladesh. Aquaculture, 531, Article 735790. https://doi.org/10.1016/j.aquaculture.2020.735790</w:t>
            </w:r>
          </w:p>
        </w:tc>
        <w:tc>
          <w:tcPr>
            <w:tcW w:w="1608" w:type="dxa"/>
            <w:noWrap/>
            <w:vAlign w:val="center"/>
            <w:hideMark/>
          </w:tcPr>
          <w:p w14:paraId="7B02150F"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19EEDF4E" w14:textId="77777777" w:rsidR="007F7153" w:rsidRPr="007F7153" w:rsidRDefault="007F7153" w:rsidP="009515A2">
            <w:pPr>
              <w:jc w:val="center"/>
              <w:rPr>
                <w:color w:val="000000" w:themeColor="text1"/>
              </w:rPr>
            </w:pPr>
            <w:r w:rsidRPr="007F7153">
              <w:rPr>
                <w:color w:val="000000" w:themeColor="text1"/>
              </w:rPr>
              <w:t>2.391</w:t>
            </w:r>
          </w:p>
        </w:tc>
      </w:tr>
      <w:tr w:rsidR="007F7153" w:rsidRPr="008B6983" w14:paraId="366268AE" w14:textId="77777777" w:rsidTr="009515A2">
        <w:trPr>
          <w:trHeight w:val="300"/>
        </w:trPr>
        <w:tc>
          <w:tcPr>
            <w:tcW w:w="600" w:type="dxa"/>
            <w:noWrap/>
            <w:vAlign w:val="center"/>
            <w:hideMark/>
          </w:tcPr>
          <w:p w14:paraId="2CE6A8D6" w14:textId="77777777" w:rsidR="007F7153" w:rsidRPr="007F7153" w:rsidRDefault="007F7153" w:rsidP="009515A2">
            <w:pPr>
              <w:jc w:val="center"/>
              <w:rPr>
                <w:color w:val="000000" w:themeColor="text1"/>
              </w:rPr>
            </w:pPr>
            <w:r w:rsidRPr="007F7153">
              <w:rPr>
                <w:color w:val="000000" w:themeColor="text1"/>
              </w:rPr>
              <w:t>128</w:t>
            </w:r>
          </w:p>
        </w:tc>
        <w:tc>
          <w:tcPr>
            <w:tcW w:w="6341" w:type="dxa"/>
            <w:noWrap/>
            <w:vAlign w:val="center"/>
            <w:hideMark/>
          </w:tcPr>
          <w:p w14:paraId="27E7DD1B" w14:textId="77777777" w:rsidR="007F7153" w:rsidRPr="007F7153" w:rsidRDefault="007F7153" w:rsidP="009515A2">
            <w:pPr>
              <w:rPr>
                <w:color w:val="000000" w:themeColor="text1"/>
              </w:rPr>
            </w:pPr>
            <w:r w:rsidRPr="007F7153">
              <w:rPr>
                <w:color w:val="000000" w:themeColor="text1"/>
              </w:rPr>
              <w:t>Paul, S. K., Akter, T., &amp; Islam, T. (2021). Gene editing in filamentous fungi and oomycetes using CRISPR-Cas technology. In K. A. Abd-</w:t>
            </w:r>
            <w:proofErr w:type="spellStart"/>
            <w:r w:rsidRPr="007F7153">
              <w:rPr>
                <w:color w:val="000000" w:themeColor="text1"/>
              </w:rPr>
              <w:t>Elsalam</w:t>
            </w:r>
            <w:proofErr w:type="spellEnd"/>
            <w:r w:rsidRPr="007F7153">
              <w:rPr>
                <w:color w:val="000000" w:themeColor="text1"/>
              </w:rPr>
              <w:t xml:space="preserve"> &amp; K. T. Lim (Eds.), CRISPR and RNAi Systems (pp. 723–753). Elsevier. https://doi.org/10.1016/B978-0-12-821910-2.00014-X</w:t>
            </w:r>
          </w:p>
        </w:tc>
        <w:tc>
          <w:tcPr>
            <w:tcW w:w="1608" w:type="dxa"/>
            <w:noWrap/>
            <w:vAlign w:val="center"/>
            <w:hideMark/>
          </w:tcPr>
          <w:p w14:paraId="051A139A" w14:textId="77777777" w:rsidR="007F7153" w:rsidRPr="007F7153" w:rsidRDefault="007F7153" w:rsidP="009515A2">
            <w:pPr>
              <w:jc w:val="center"/>
              <w:rPr>
                <w:color w:val="000000" w:themeColor="text1"/>
              </w:rPr>
            </w:pPr>
            <w:r w:rsidRPr="007F7153">
              <w:rPr>
                <w:color w:val="000000" w:themeColor="text1"/>
              </w:rPr>
              <w:t>Netherlands Elsevier</w:t>
            </w:r>
          </w:p>
        </w:tc>
        <w:tc>
          <w:tcPr>
            <w:tcW w:w="1076" w:type="dxa"/>
            <w:noWrap/>
            <w:vAlign w:val="center"/>
            <w:hideMark/>
          </w:tcPr>
          <w:p w14:paraId="546EB6AA" w14:textId="77777777" w:rsidR="007F7153" w:rsidRPr="007F7153" w:rsidRDefault="007F7153" w:rsidP="009515A2">
            <w:pPr>
              <w:jc w:val="center"/>
              <w:rPr>
                <w:color w:val="000000" w:themeColor="text1"/>
              </w:rPr>
            </w:pPr>
            <w:r w:rsidRPr="007F7153">
              <w:rPr>
                <w:color w:val="000000" w:themeColor="text1"/>
              </w:rPr>
              <w:t>4.599</w:t>
            </w:r>
          </w:p>
        </w:tc>
      </w:tr>
      <w:tr w:rsidR="007F7153" w:rsidRPr="008B6983" w14:paraId="45ED3590" w14:textId="77777777" w:rsidTr="009515A2">
        <w:trPr>
          <w:trHeight w:val="300"/>
        </w:trPr>
        <w:tc>
          <w:tcPr>
            <w:tcW w:w="600" w:type="dxa"/>
            <w:noWrap/>
            <w:vAlign w:val="center"/>
            <w:hideMark/>
          </w:tcPr>
          <w:p w14:paraId="7856BBA4" w14:textId="77777777" w:rsidR="007F7153" w:rsidRPr="007F7153" w:rsidRDefault="007F7153" w:rsidP="009515A2">
            <w:pPr>
              <w:jc w:val="center"/>
              <w:rPr>
                <w:color w:val="000000" w:themeColor="text1"/>
              </w:rPr>
            </w:pPr>
            <w:r w:rsidRPr="007F7153">
              <w:rPr>
                <w:color w:val="000000" w:themeColor="text1"/>
              </w:rPr>
              <w:t>129</w:t>
            </w:r>
          </w:p>
        </w:tc>
        <w:tc>
          <w:tcPr>
            <w:tcW w:w="6341" w:type="dxa"/>
            <w:noWrap/>
            <w:vAlign w:val="center"/>
            <w:hideMark/>
          </w:tcPr>
          <w:p w14:paraId="32697A04" w14:textId="77777777" w:rsidR="007F7153" w:rsidRPr="007F7153" w:rsidRDefault="007F7153" w:rsidP="009515A2">
            <w:pPr>
              <w:rPr>
                <w:color w:val="000000" w:themeColor="text1"/>
              </w:rPr>
            </w:pPr>
            <w:r w:rsidRPr="007F7153">
              <w:rPr>
                <w:color w:val="000000" w:themeColor="text1"/>
              </w:rPr>
              <w:t xml:space="preserve">Akter, S., Rahman, G. K. M. M., </w:t>
            </w:r>
            <w:proofErr w:type="spellStart"/>
            <w:r w:rsidRPr="007F7153">
              <w:rPr>
                <w:color w:val="000000" w:themeColor="text1"/>
              </w:rPr>
              <w:t>Hasanuzzaman</w:t>
            </w:r>
            <w:proofErr w:type="spellEnd"/>
            <w:r w:rsidRPr="007F7153">
              <w:rPr>
                <w:color w:val="000000" w:themeColor="text1"/>
              </w:rPr>
              <w:t>, M., Alam, Z., Watanabe, T., &amp; Islam, T. (2021). Zerovalent iron modulates the influence of arsenic-contaminated soil on growth, yield and grain quality of rice. Stresses, 1(2), 90–104. https://doi.org/10.3390/stresses1020008</w:t>
            </w:r>
          </w:p>
        </w:tc>
        <w:tc>
          <w:tcPr>
            <w:tcW w:w="1608" w:type="dxa"/>
            <w:noWrap/>
            <w:vAlign w:val="center"/>
            <w:hideMark/>
          </w:tcPr>
          <w:p w14:paraId="137AB39D"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65493E70" w14:textId="77777777" w:rsidR="007F7153" w:rsidRPr="007F7153" w:rsidRDefault="007F7153" w:rsidP="009515A2">
            <w:pPr>
              <w:jc w:val="center"/>
              <w:rPr>
                <w:color w:val="000000" w:themeColor="text1"/>
              </w:rPr>
            </w:pPr>
            <w:r w:rsidRPr="007F7153">
              <w:rPr>
                <w:color w:val="000000" w:themeColor="text1"/>
              </w:rPr>
              <w:t>6.7</w:t>
            </w:r>
          </w:p>
        </w:tc>
      </w:tr>
      <w:tr w:rsidR="007F7153" w:rsidRPr="008B6983" w14:paraId="4BF117C8" w14:textId="77777777" w:rsidTr="009515A2">
        <w:trPr>
          <w:trHeight w:val="300"/>
        </w:trPr>
        <w:tc>
          <w:tcPr>
            <w:tcW w:w="600" w:type="dxa"/>
            <w:noWrap/>
            <w:vAlign w:val="center"/>
            <w:hideMark/>
          </w:tcPr>
          <w:p w14:paraId="382CBE37" w14:textId="77777777" w:rsidR="007F7153" w:rsidRPr="007F7153" w:rsidRDefault="007F7153" w:rsidP="009515A2">
            <w:pPr>
              <w:jc w:val="center"/>
              <w:rPr>
                <w:color w:val="000000" w:themeColor="text1"/>
              </w:rPr>
            </w:pPr>
            <w:r w:rsidRPr="007F7153">
              <w:rPr>
                <w:color w:val="000000" w:themeColor="text1"/>
              </w:rPr>
              <w:t>130</w:t>
            </w:r>
          </w:p>
        </w:tc>
        <w:tc>
          <w:tcPr>
            <w:tcW w:w="6341" w:type="dxa"/>
            <w:noWrap/>
            <w:vAlign w:val="center"/>
            <w:hideMark/>
          </w:tcPr>
          <w:p w14:paraId="278A02D9" w14:textId="77777777" w:rsidR="007F7153" w:rsidRPr="007F7153" w:rsidRDefault="007F7153" w:rsidP="009515A2">
            <w:pPr>
              <w:rPr>
                <w:color w:val="000000" w:themeColor="text1"/>
              </w:rPr>
            </w:pPr>
            <w:r w:rsidRPr="007F7153">
              <w:rPr>
                <w:color w:val="000000" w:themeColor="text1"/>
              </w:rPr>
              <w:t xml:space="preserve">Paul, S. K., Mahmud, N. U., </w:t>
            </w:r>
            <w:proofErr w:type="spellStart"/>
            <w:r w:rsidRPr="007F7153">
              <w:rPr>
                <w:color w:val="000000" w:themeColor="text1"/>
              </w:rPr>
              <w:t>Muzahid</w:t>
            </w:r>
            <w:proofErr w:type="spellEnd"/>
            <w:r w:rsidRPr="007F7153">
              <w:rPr>
                <w:color w:val="000000" w:themeColor="text1"/>
              </w:rPr>
              <w:t xml:space="preserve">, A. N. M., &amp; Islam, T. (2021). First report of collar and root rot of faba bean caused by Rhizoctonia </w:t>
            </w:r>
            <w:proofErr w:type="spellStart"/>
            <w:r w:rsidRPr="007F7153">
              <w:rPr>
                <w:color w:val="000000" w:themeColor="text1"/>
              </w:rPr>
              <w:t>solani</w:t>
            </w:r>
            <w:proofErr w:type="spellEnd"/>
            <w:r w:rsidRPr="007F7153">
              <w:rPr>
                <w:color w:val="000000" w:themeColor="text1"/>
              </w:rPr>
              <w:t xml:space="preserve"> AG-2-2 IIIB in Bangladesh. Plant Disease, 106(3), 1072. https://doi.org/10.1094/PDIS-05-21-0950-PDN</w:t>
            </w:r>
          </w:p>
        </w:tc>
        <w:tc>
          <w:tcPr>
            <w:tcW w:w="1608" w:type="dxa"/>
            <w:noWrap/>
            <w:vAlign w:val="center"/>
            <w:hideMark/>
          </w:tcPr>
          <w:p w14:paraId="749C0184"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1FF3181F" w14:textId="77777777" w:rsidR="007F7153" w:rsidRPr="007F7153" w:rsidRDefault="007F7153" w:rsidP="009515A2">
            <w:pPr>
              <w:jc w:val="center"/>
              <w:rPr>
                <w:color w:val="000000" w:themeColor="text1"/>
              </w:rPr>
            </w:pPr>
            <w:r w:rsidRPr="007F7153">
              <w:rPr>
                <w:color w:val="000000" w:themeColor="text1"/>
              </w:rPr>
              <w:t>1</w:t>
            </w:r>
          </w:p>
        </w:tc>
      </w:tr>
      <w:tr w:rsidR="007F7153" w:rsidRPr="008B6983" w14:paraId="151C3B14" w14:textId="77777777" w:rsidTr="009515A2">
        <w:trPr>
          <w:trHeight w:val="300"/>
        </w:trPr>
        <w:tc>
          <w:tcPr>
            <w:tcW w:w="600" w:type="dxa"/>
            <w:noWrap/>
            <w:vAlign w:val="center"/>
            <w:hideMark/>
          </w:tcPr>
          <w:p w14:paraId="7B2A282C" w14:textId="77777777" w:rsidR="007F7153" w:rsidRPr="007F7153" w:rsidRDefault="007F7153" w:rsidP="009515A2">
            <w:pPr>
              <w:jc w:val="center"/>
              <w:rPr>
                <w:color w:val="000000" w:themeColor="text1"/>
              </w:rPr>
            </w:pPr>
            <w:r w:rsidRPr="007F7153">
              <w:rPr>
                <w:color w:val="000000" w:themeColor="text1"/>
              </w:rPr>
              <w:lastRenderedPageBreak/>
              <w:t>131</w:t>
            </w:r>
          </w:p>
        </w:tc>
        <w:tc>
          <w:tcPr>
            <w:tcW w:w="6341" w:type="dxa"/>
            <w:noWrap/>
            <w:vAlign w:val="center"/>
            <w:hideMark/>
          </w:tcPr>
          <w:p w14:paraId="1B541BFE" w14:textId="77777777" w:rsidR="007F7153" w:rsidRPr="007F7153" w:rsidRDefault="007F7153" w:rsidP="009515A2">
            <w:pPr>
              <w:rPr>
                <w:color w:val="000000" w:themeColor="text1"/>
              </w:rPr>
            </w:pPr>
            <w:r w:rsidRPr="007F7153">
              <w:rPr>
                <w:color w:val="000000" w:themeColor="text1"/>
              </w:rPr>
              <w:t>Paul, S. K., Mahmud, N. U., Gupta, D. R., Alam, M. N., Chakraborty, M., &amp; Islam, T. (2021). First report of Fusarium sacchari causing sugarcane wilt in Bangladesh. Plant Disease, 106(1), 319. https://doi.org/10.1094/PDIS-04-21-0816-PDN</w:t>
            </w:r>
          </w:p>
        </w:tc>
        <w:tc>
          <w:tcPr>
            <w:tcW w:w="1608" w:type="dxa"/>
            <w:noWrap/>
            <w:vAlign w:val="center"/>
            <w:hideMark/>
          </w:tcPr>
          <w:p w14:paraId="04C2AA6E" w14:textId="77777777" w:rsidR="007F7153" w:rsidRPr="007F7153" w:rsidRDefault="007F7153" w:rsidP="009515A2">
            <w:pPr>
              <w:jc w:val="center"/>
              <w:rPr>
                <w:color w:val="000000" w:themeColor="text1"/>
              </w:rPr>
            </w:pPr>
            <w:r w:rsidRPr="007F7153">
              <w:rPr>
                <w:color w:val="000000" w:themeColor="text1"/>
              </w:rPr>
              <w:t>Switzerland Frontiers Media</w:t>
            </w:r>
          </w:p>
        </w:tc>
        <w:tc>
          <w:tcPr>
            <w:tcW w:w="1076" w:type="dxa"/>
            <w:noWrap/>
            <w:vAlign w:val="center"/>
            <w:hideMark/>
          </w:tcPr>
          <w:p w14:paraId="3B10F88E"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ECF54BE" w14:textId="77777777" w:rsidTr="009515A2">
        <w:trPr>
          <w:trHeight w:val="300"/>
        </w:trPr>
        <w:tc>
          <w:tcPr>
            <w:tcW w:w="600" w:type="dxa"/>
            <w:noWrap/>
            <w:vAlign w:val="center"/>
            <w:hideMark/>
          </w:tcPr>
          <w:p w14:paraId="7713196C" w14:textId="77777777" w:rsidR="007F7153" w:rsidRPr="007F7153" w:rsidRDefault="007F7153" w:rsidP="009515A2">
            <w:pPr>
              <w:jc w:val="center"/>
              <w:rPr>
                <w:color w:val="000000" w:themeColor="text1"/>
              </w:rPr>
            </w:pPr>
            <w:r w:rsidRPr="007F7153">
              <w:rPr>
                <w:color w:val="000000" w:themeColor="text1"/>
              </w:rPr>
              <w:t>132</w:t>
            </w:r>
          </w:p>
        </w:tc>
        <w:tc>
          <w:tcPr>
            <w:tcW w:w="6341" w:type="dxa"/>
            <w:noWrap/>
            <w:vAlign w:val="center"/>
            <w:hideMark/>
          </w:tcPr>
          <w:p w14:paraId="32C3360D" w14:textId="77777777" w:rsidR="007F7153" w:rsidRPr="007F7153" w:rsidRDefault="007F7153" w:rsidP="009515A2">
            <w:pPr>
              <w:rPr>
                <w:color w:val="000000" w:themeColor="text1"/>
              </w:rPr>
            </w:pPr>
            <w:r w:rsidRPr="007F7153">
              <w:rPr>
                <w:color w:val="000000" w:themeColor="text1"/>
              </w:rPr>
              <w:t xml:space="preserve">Mahmud, N. U., Chakraborty, M., Paul, S. K., Gupta, D. R., Surovy, M. Z., Rahman, M., &amp; Islam, M. T. (2021). First report of basal rot of dragon fruit caused by Fusarium </w:t>
            </w:r>
            <w:proofErr w:type="spellStart"/>
            <w:r w:rsidRPr="007F7153">
              <w:rPr>
                <w:color w:val="000000" w:themeColor="text1"/>
              </w:rPr>
              <w:t>oxysporum</w:t>
            </w:r>
            <w:proofErr w:type="spellEnd"/>
            <w:r w:rsidRPr="007F7153">
              <w:rPr>
                <w:color w:val="000000" w:themeColor="text1"/>
              </w:rPr>
              <w:t xml:space="preserve"> in Bangladesh. Plant Disease, 105(1), 218. https://doi.org/10.1094/PDIS-04-20-0858-PDN</w:t>
            </w:r>
          </w:p>
        </w:tc>
        <w:tc>
          <w:tcPr>
            <w:tcW w:w="1608" w:type="dxa"/>
            <w:noWrap/>
            <w:vAlign w:val="center"/>
            <w:hideMark/>
          </w:tcPr>
          <w:p w14:paraId="05FD6745"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656F6DAC"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6B33EC5C" w14:textId="77777777" w:rsidTr="009515A2">
        <w:trPr>
          <w:trHeight w:val="300"/>
        </w:trPr>
        <w:tc>
          <w:tcPr>
            <w:tcW w:w="600" w:type="dxa"/>
            <w:noWrap/>
            <w:vAlign w:val="center"/>
            <w:hideMark/>
          </w:tcPr>
          <w:p w14:paraId="72F3077D" w14:textId="77777777" w:rsidR="007F7153" w:rsidRPr="007F7153" w:rsidRDefault="007F7153" w:rsidP="009515A2">
            <w:pPr>
              <w:jc w:val="center"/>
              <w:rPr>
                <w:color w:val="000000" w:themeColor="text1"/>
              </w:rPr>
            </w:pPr>
            <w:r w:rsidRPr="007F7153">
              <w:rPr>
                <w:color w:val="000000" w:themeColor="text1"/>
              </w:rPr>
              <w:t>133</w:t>
            </w:r>
          </w:p>
        </w:tc>
        <w:tc>
          <w:tcPr>
            <w:tcW w:w="6341" w:type="dxa"/>
            <w:noWrap/>
            <w:vAlign w:val="center"/>
            <w:hideMark/>
          </w:tcPr>
          <w:p w14:paraId="70733A06" w14:textId="77777777" w:rsidR="007F7153" w:rsidRPr="007F7153" w:rsidRDefault="007F7153" w:rsidP="009515A2">
            <w:pPr>
              <w:rPr>
                <w:color w:val="000000" w:themeColor="text1"/>
              </w:rPr>
            </w:pPr>
            <w:r w:rsidRPr="007F7153">
              <w:rPr>
                <w:color w:val="000000" w:themeColor="text1"/>
              </w:rPr>
              <w:t xml:space="preserve">Hossain, A., Islam, M. T., &amp; Islam, M. T. (2021). Wheat (Triticum aestivum L.) in the rice-wheat systems of South Asia is influenced by terminal heat stress at late sown condition: A case in Bangladesh. In A. Hossain (Ed.), Plant Stress Physiology. </w:t>
            </w:r>
            <w:proofErr w:type="spellStart"/>
            <w:r w:rsidRPr="007F7153">
              <w:rPr>
                <w:color w:val="000000" w:themeColor="text1"/>
              </w:rPr>
              <w:t>IntechOpen</w:t>
            </w:r>
            <w:proofErr w:type="spellEnd"/>
            <w:r w:rsidRPr="007F7153">
              <w:rPr>
                <w:color w:val="000000" w:themeColor="text1"/>
              </w:rPr>
              <w:t>. https://doi.org/10.5772/intechopen.91828</w:t>
            </w:r>
          </w:p>
        </w:tc>
        <w:tc>
          <w:tcPr>
            <w:tcW w:w="1608" w:type="dxa"/>
            <w:noWrap/>
            <w:vAlign w:val="center"/>
            <w:hideMark/>
          </w:tcPr>
          <w:p w14:paraId="0F85DC83"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1D694976"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462DAB69" w14:textId="77777777" w:rsidTr="009515A2">
        <w:trPr>
          <w:trHeight w:val="300"/>
        </w:trPr>
        <w:tc>
          <w:tcPr>
            <w:tcW w:w="600" w:type="dxa"/>
            <w:noWrap/>
            <w:vAlign w:val="center"/>
            <w:hideMark/>
          </w:tcPr>
          <w:p w14:paraId="41FF83FA" w14:textId="77777777" w:rsidR="007F7153" w:rsidRPr="007F7153" w:rsidRDefault="007F7153" w:rsidP="009515A2">
            <w:pPr>
              <w:jc w:val="center"/>
              <w:rPr>
                <w:color w:val="000000" w:themeColor="text1"/>
              </w:rPr>
            </w:pPr>
            <w:r w:rsidRPr="007F7153">
              <w:rPr>
                <w:color w:val="000000" w:themeColor="text1"/>
              </w:rPr>
              <w:t>134</w:t>
            </w:r>
          </w:p>
        </w:tc>
        <w:tc>
          <w:tcPr>
            <w:tcW w:w="6341" w:type="dxa"/>
            <w:noWrap/>
            <w:vAlign w:val="center"/>
            <w:hideMark/>
          </w:tcPr>
          <w:p w14:paraId="0276DFB9" w14:textId="77777777" w:rsidR="007F7153" w:rsidRPr="007F7153" w:rsidRDefault="007F7153" w:rsidP="009515A2">
            <w:pPr>
              <w:rPr>
                <w:color w:val="000000" w:themeColor="text1"/>
              </w:rPr>
            </w:pPr>
            <w:r w:rsidRPr="007F7153">
              <w:rPr>
                <w:color w:val="000000" w:themeColor="text1"/>
              </w:rPr>
              <w:t>Hossain, M. M., Rahman, G. K. M. M., Akanda, M. A. M., Solaiman, A. R. M., Islam, M. T., &amp; Rahman, M. M. (2021). Isolation, morphological and biochemical characterization of rhizobacteria from arsenic contaminated paddy soils in Bangladesh: An in vitro study. Asian Journal of Soil Science and Plant Nutrition, 7(2), 41–55. https://doi.org/10.9734/ajsspn/2021/v7i230110</w:t>
            </w:r>
          </w:p>
        </w:tc>
        <w:tc>
          <w:tcPr>
            <w:tcW w:w="1608" w:type="dxa"/>
            <w:noWrap/>
            <w:vAlign w:val="center"/>
            <w:hideMark/>
          </w:tcPr>
          <w:p w14:paraId="25715DC7" w14:textId="77777777" w:rsidR="007F7153" w:rsidRPr="007F7153" w:rsidRDefault="007F7153" w:rsidP="009515A2">
            <w:pPr>
              <w:jc w:val="center"/>
              <w:rPr>
                <w:color w:val="000000" w:themeColor="text1"/>
              </w:rPr>
            </w:pPr>
            <w:r w:rsidRPr="007F7153">
              <w:rPr>
                <w:color w:val="000000" w:themeColor="text1"/>
              </w:rPr>
              <w:t>Switzerland MDPI (Multidisciplinary Digital Publishing Institute)</w:t>
            </w:r>
          </w:p>
        </w:tc>
        <w:tc>
          <w:tcPr>
            <w:tcW w:w="1076" w:type="dxa"/>
            <w:noWrap/>
            <w:vAlign w:val="center"/>
            <w:hideMark/>
          </w:tcPr>
          <w:p w14:paraId="09275D29"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0B35236C" w14:textId="77777777" w:rsidTr="009515A2">
        <w:trPr>
          <w:trHeight w:val="300"/>
        </w:trPr>
        <w:tc>
          <w:tcPr>
            <w:tcW w:w="600" w:type="dxa"/>
            <w:noWrap/>
            <w:vAlign w:val="center"/>
            <w:hideMark/>
          </w:tcPr>
          <w:p w14:paraId="6115B9DA" w14:textId="77777777" w:rsidR="007F7153" w:rsidRPr="007F7153" w:rsidRDefault="007F7153" w:rsidP="009515A2">
            <w:pPr>
              <w:jc w:val="center"/>
              <w:rPr>
                <w:color w:val="000000" w:themeColor="text1"/>
              </w:rPr>
            </w:pPr>
            <w:r w:rsidRPr="007F7153">
              <w:rPr>
                <w:color w:val="000000" w:themeColor="text1"/>
              </w:rPr>
              <w:t>135</w:t>
            </w:r>
          </w:p>
        </w:tc>
        <w:tc>
          <w:tcPr>
            <w:tcW w:w="6341" w:type="dxa"/>
            <w:noWrap/>
            <w:vAlign w:val="center"/>
            <w:hideMark/>
          </w:tcPr>
          <w:p w14:paraId="1987D0D1" w14:textId="77777777" w:rsidR="007F7153" w:rsidRPr="007F7153" w:rsidRDefault="007F7153" w:rsidP="009515A2">
            <w:pPr>
              <w:rPr>
                <w:color w:val="000000" w:themeColor="text1"/>
              </w:rPr>
            </w:pPr>
            <w:r w:rsidRPr="007F7153">
              <w:rPr>
                <w:color w:val="000000" w:themeColor="text1"/>
              </w:rPr>
              <w:t>Faisal, G. M., Hoque, M. N., Rahman, M. S., &amp; Islam, T. (2021). Challenges in medical waste management amid COVID-19 pandemic in a megacity Dhaka. Journal of Advanced Biotechnology and Experimental Therapeutics, 4(1), 106–113. https://doi.org/10.5455/jabet.2021.d108</w:t>
            </w:r>
          </w:p>
        </w:tc>
        <w:tc>
          <w:tcPr>
            <w:tcW w:w="1608" w:type="dxa"/>
            <w:noWrap/>
            <w:vAlign w:val="center"/>
            <w:hideMark/>
          </w:tcPr>
          <w:p w14:paraId="0A6295A1" w14:textId="77777777" w:rsidR="007F7153" w:rsidRPr="007F7153" w:rsidRDefault="007F7153" w:rsidP="009515A2">
            <w:pPr>
              <w:jc w:val="center"/>
              <w:rPr>
                <w:color w:val="000000" w:themeColor="text1"/>
              </w:rPr>
            </w:pPr>
            <w:r w:rsidRPr="007F7153">
              <w:rPr>
                <w:color w:val="000000" w:themeColor="text1"/>
              </w:rPr>
              <w:t xml:space="preserve">United Kingdom </w:t>
            </w:r>
            <w:proofErr w:type="spellStart"/>
            <w:r w:rsidRPr="007F7153">
              <w:rPr>
                <w:color w:val="000000" w:themeColor="text1"/>
              </w:rPr>
              <w:t>IntechOpen</w:t>
            </w:r>
            <w:proofErr w:type="spellEnd"/>
          </w:p>
        </w:tc>
        <w:tc>
          <w:tcPr>
            <w:tcW w:w="1076" w:type="dxa"/>
            <w:noWrap/>
            <w:vAlign w:val="center"/>
            <w:hideMark/>
          </w:tcPr>
          <w:p w14:paraId="031301B5" w14:textId="77777777" w:rsidR="007F7153" w:rsidRPr="007F7153" w:rsidRDefault="007F7153" w:rsidP="009515A2">
            <w:pPr>
              <w:jc w:val="center"/>
              <w:rPr>
                <w:color w:val="000000" w:themeColor="text1"/>
              </w:rPr>
            </w:pPr>
            <w:r w:rsidRPr="007F7153">
              <w:rPr>
                <w:color w:val="000000" w:themeColor="text1"/>
              </w:rPr>
              <w:t>2.984</w:t>
            </w:r>
          </w:p>
        </w:tc>
      </w:tr>
      <w:tr w:rsidR="007F7153" w:rsidRPr="008B6983" w14:paraId="65B5202B" w14:textId="77777777" w:rsidTr="009515A2">
        <w:trPr>
          <w:trHeight w:val="300"/>
        </w:trPr>
        <w:tc>
          <w:tcPr>
            <w:tcW w:w="600" w:type="dxa"/>
            <w:noWrap/>
            <w:vAlign w:val="center"/>
            <w:hideMark/>
          </w:tcPr>
          <w:p w14:paraId="109C8F3A" w14:textId="77777777" w:rsidR="007F7153" w:rsidRPr="007F7153" w:rsidRDefault="007F7153" w:rsidP="009515A2">
            <w:pPr>
              <w:jc w:val="center"/>
              <w:rPr>
                <w:color w:val="000000" w:themeColor="text1"/>
              </w:rPr>
            </w:pPr>
            <w:r w:rsidRPr="007F7153">
              <w:rPr>
                <w:color w:val="000000" w:themeColor="text1"/>
              </w:rPr>
              <w:t>136</w:t>
            </w:r>
          </w:p>
        </w:tc>
        <w:tc>
          <w:tcPr>
            <w:tcW w:w="6341" w:type="dxa"/>
            <w:noWrap/>
            <w:vAlign w:val="center"/>
            <w:hideMark/>
          </w:tcPr>
          <w:p w14:paraId="612F55E3" w14:textId="77777777" w:rsidR="007F7153" w:rsidRPr="007F7153" w:rsidRDefault="007F7153" w:rsidP="009515A2">
            <w:pPr>
              <w:rPr>
                <w:color w:val="000000" w:themeColor="text1"/>
              </w:rPr>
            </w:pPr>
            <w:r w:rsidRPr="007F7153">
              <w:rPr>
                <w:color w:val="000000" w:themeColor="text1"/>
              </w:rPr>
              <w:t xml:space="preserve">Akter, T., </w:t>
            </w:r>
            <w:proofErr w:type="spellStart"/>
            <w:r w:rsidRPr="007F7153">
              <w:rPr>
                <w:color w:val="000000" w:themeColor="text1"/>
              </w:rPr>
              <w:t>Foysal</w:t>
            </w:r>
            <w:proofErr w:type="spellEnd"/>
            <w:r w:rsidRPr="007F7153">
              <w:rPr>
                <w:color w:val="000000" w:themeColor="text1"/>
              </w:rPr>
              <w:t xml:space="preserve">, M. J., Alam, M., Ehsan, R., Paul, S. I., Momtaz, F., </w:t>
            </w:r>
            <w:proofErr w:type="spellStart"/>
            <w:r w:rsidRPr="007F7153">
              <w:rPr>
                <w:color w:val="000000" w:themeColor="text1"/>
              </w:rPr>
              <w:t>Siddik</w:t>
            </w:r>
            <w:proofErr w:type="spellEnd"/>
            <w:r w:rsidRPr="007F7153">
              <w:rPr>
                <w:color w:val="000000" w:themeColor="text1"/>
              </w:rPr>
              <w:t xml:space="preserve">, M. A. B., Tay, A. C. Y., Fotedar, R., Gupta, S. K., Islam, T., &amp; Rahman, M. M. (2021). Involvement of Enterococcus species in </w:t>
            </w:r>
            <w:proofErr w:type="spellStart"/>
            <w:r w:rsidRPr="007F7153">
              <w:rPr>
                <w:color w:val="000000" w:themeColor="text1"/>
              </w:rPr>
              <w:t>streptococcosis</w:t>
            </w:r>
            <w:proofErr w:type="spellEnd"/>
            <w:r w:rsidRPr="007F7153">
              <w:rPr>
                <w:color w:val="000000" w:themeColor="text1"/>
              </w:rPr>
              <w:t xml:space="preserve"> of Nile tilapia in Bangladesh. Aquaculture, 531, Article 735790. https://doi.org/10.1016/j.aquaculture.2020.735790</w:t>
            </w:r>
          </w:p>
        </w:tc>
        <w:tc>
          <w:tcPr>
            <w:tcW w:w="1608" w:type="dxa"/>
            <w:noWrap/>
            <w:vAlign w:val="center"/>
            <w:hideMark/>
          </w:tcPr>
          <w:p w14:paraId="6FFECE66" w14:textId="77777777" w:rsidR="007F7153" w:rsidRPr="007F7153" w:rsidRDefault="007F7153" w:rsidP="009515A2">
            <w:pPr>
              <w:jc w:val="center"/>
              <w:rPr>
                <w:color w:val="000000" w:themeColor="text1"/>
              </w:rPr>
            </w:pPr>
            <w:r w:rsidRPr="007F7153">
              <w:rPr>
                <w:color w:val="000000" w:themeColor="text1"/>
              </w:rPr>
              <w:t xml:space="preserve">Bangladesh </w:t>
            </w:r>
            <w:proofErr w:type="spellStart"/>
            <w:r w:rsidRPr="007F7153">
              <w:rPr>
                <w:color w:val="000000" w:themeColor="text1"/>
              </w:rPr>
              <w:t>Bangladesh</w:t>
            </w:r>
            <w:proofErr w:type="spellEnd"/>
            <w:r w:rsidRPr="007F7153">
              <w:rPr>
                <w:color w:val="000000" w:themeColor="text1"/>
              </w:rPr>
              <w:t xml:space="preserve"> Agricultural Research Council</w:t>
            </w:r>
          </w:p>
        </w:tc>
        <w:tc>
          <w:tcPr>
            <w:tcW w:w="1076" w:type="dxa"/>
            <w:noWrap/>
            <w:vAlign w:val="center"/>
            <w:hideMark/>
          </w:tcPr>
          <w:p w14:paraId="1D411AFD" w14:textId="77777777" w:rsidR="007F7153" w:rsidRPr="007F7153" w:rsidRDefault="007F7153" w:rsidP="009515A2">
            <w:pPr>
              <w:jc w:val="center"/>
              <w:rPr>
                <w:color w:val="000000" w:themeColor="text1"/>
              </w:rPr>
            </w:pPr>
            <w:r w:rsidRPr="007F7153">
              <w:rPr>
                <w:color w:val="000000" w:themeColor="text1"/>
              </w:rPr>
              <w:t>3.24</w:t>
            </w:r>
          </w:p>
        </w:tc>
      </w:tr>
      <w:tr w:rsidR="007F7153" w:rsidRPr="008B6983" w14:paraId="5D52DC97" w14:textId="77777777" w:rsidTr="009515A2">
        <w:trPr>
          <w:trHeight w:val="300"/>
        </w:trPr>
        <w:tc>
          <w:tcPr>
            <w:tcW w:w="600" w:type="dxa"/>
            <w:noWrap/>
            <w:vAlign w:val="center"/>
            <w:hideMark/>
          </w:tcPr>
          <w:p w14:paraId="709FFDAA" w14:textId="77777777" w:rsidR="007F7153" w:rsidRPr="007F7153" w:rsidRDefault="007F7153" w:rsidP="009515A2">
            <w:pPr>
              <w:jc w:val="center"/>
              <w:rPr>
                <w:color w:val="000000" w:themeColor="text1"/>
              </w:rPr>
            </w:pPr>
            <w:r w:rsidRPr="007F7153">
              <w:rPr>
                <w:color w:val="000000" w:themeColor="text1"/>
              </w:rPr>
              <w:t>137</w:t>
            </w:r>
          </w:p>
        </w:tc>
        <w:tc>
          <w:tcPr>
            <w:tcW w:w="6341" w:type="dxa"/>
            <w:noWrap/>
            <w:vAlign w:val="center"/>
            <w:hideMark/>
          </w:tcPr>
          <w:p w14:paraId="44D3601D" w14:textId="77777777" w:rsidR="007F7153" w:rsidRPr="007F7153" w:rsidRDefault="007F7153" w:rsidP="009515A2">
            <w:pPr>
              <w:rPr>
                <w:color w:val="000000" w:themeColor="text1"/>
              </w:rPr>
            </w:pPr>
            <w:r w:rsidRPr="007F7153">
              <w:rPr>
                <w:color w:val="000000" w:themeColor="text1"/>
              </w:rPr>
              <w:t xml:space="preserve">Chakraborty, M., Mahmud, N. U., Gupta, D. R., Tareq, F. S., Shin, H. J., &amp; Islam, T. (2020). Inhibitory effects of linear lipopeptides from a marine Bacillus subtilis on the wheat blast fungus </w:t>
            </w:r>
            <w:proofErr w:type="spellStart"/>
            <w:r w:rsidRPr="007F7153">
              <w:rPr>
                <w:color w:val="000000" w:themeColor="text1"/>
              </w:rPr>
              <w:t>Magnaporthe</w:t>
            </w:r>
            <w:proofErr w:type="spellEnd"/>
            <w:r w:rsidRPr="007F7153">
              <w:rPr>
                <w:color w:val="000000" w:themeColor="text1"/>
              </w:rPr>
              <w:t xml:space="preserve"> oryzae Triticum. Frontiers in Microbiology, 11, Article 665. https://doi.org/10.3389/fmicb.2020.00665</w:t>
            </w:r>
          </w:p>
        </w:tc>
        <w:tc>
          <w:tcPr>
            <w:tcW w:w="1608" w:type="dxa"/>
            <w:noWrap/>
            <w:vAlign w:val="center"/>
            <w:hideMark/>
          </w:tcPr>
          <w:p w14:paraId="7C1B0E06" w14:textId="77777777" w:rsidR="007F7153" w:rsidRPr="007F7153" w:rsidRDefault="007F7153" w:rsidP="009515A2">
            <w:pPr>
              <w:jc w:val="center"/>
              <w:rPr>
                <w:color w:val="000000" w:themeColor="text1"/>
              </w:rPr>
            </w:pPr>
            <w:r w:rsidRPr="007F7153">
              <w:rPr>
                <w:color w:val="000000" w:themeColor="text1"/>
              </w:rPr>
              <w:t>United States, American Society for Microbiology (ASM)</w:t>
            </w:r>
          </w:p>
        </w:tc>
        <w:tc>
          <w:tcPr>
            <w:tcW w:w="1076" w:type="dxa"/>
            <w:noWrap/>
            <w:vAlign w:val="center"/>
            <w:hideMark/>
          </w:tcPr>
          <w:p w14:paraId="34F6060C" w14:textId="77777777" w:rsidR="007F7153" w:rsidRPr="007F7153" w:rsidRDefault="007F7153" w:rsidP="009515A2">
            <w:pPr>
              <w:jc w:val="center"/>
              <w:rPr>
                <w:color w:val="000000" w:themeColor="text1"/>
              </w:rPr>
            </w:pPr>
            <w:r w:rsidRPr="007F7153">
              <w:rPr>
                <w:color w:val="000000" w:themeColor="text1"/>
              </w:rPr>
              <w:t>4.438</w:t>
            </w:r>
          </w:p>
        </w:tc>
      </w:tr>
      <w:tr w:rsidR="007F7153" w:rsidRPr="008B6983" w14:paraId="714721BD" w14:textId="77777777" w:rsidTr="009515A2">
        <w:trPr>
          <w:trHeight w:val="300"/>
        </w:trPr>
        <w:tc>
          <w:tcPr>
            <w:tcW w:w="600" w:type="dxa"/>
            <w:noWrap/>
            <w:vAlign w:val="center"/>
            <w:hideMark/>
          </w:tcPr>
          <w:p w14:paraId="4EE56BB7" w14:textId="77777777" w:rsidR="007F7153" w:rsidRPr="007F7153" w:rsidRDefault="007F7153" w:rsidP="009515A2">
            <w:pPr>
              <w:jc w:val="center"/>
              <w:rPr>
                <w:color w:val="000000" w:themeColor="text1"/>
              </w:rPr>
            </w:pPr>
            <w:r w:rsidRPr="007F7153">
              <w:rPr>
                <w:color w:val="000000" w:themeColor="text1"/>
              </w:rPr>
              <w:t>138</w:t>
            </w:r>
          </w:p>
        </w:tc>
        <w:tc>
          <w:tcPr>
            <w:tcW w:w="6341" w:type="dxa"/>
            <w:noWrap/>
            <w:vAlign w:val="center"/>
            <w:hideMark/>
          </w:tcPr>
          <w:p w14:paraId="526223AC" w14:textId="77777777" w:rsidR="007F7153" w:rsidRPr="007F7153" w:rsidRDefault="007F7153" w:rsidP="009515A2">
            <w:pPr>
              <w:rPr>
                <w:color w:val="000000" w:themeColor="text1"/>
              </w:rPr>
            </w:pPr>
            <w:r w:rsidRPr="007F7153">
              <w:rPr>
                <w:color w:val="000000" w:themeColor="text1"/>
              </w:rPr>
              <w:t xml:space="preserve">Chakraborty, M., </w:t>
            </w:r>
            <w:proofErr w:type="spellStart"/>
            <w:r w:rsidRPr="007F7153">
              <w:rPr>
                <w:color w:val="000000" w:themeColor="text1"/>
              </w:rPr>
              <w:t>Hasanuzzaman</w:t>
            </w:r>
            <w:proofErr w:type="spellEnd"/>
            <w:r w:rsidRPr="007F7153">
              <w:rPr>
                <w:color w:val="000000" w:themeColor="text1"/>
              </w:rPr>
              <w:t>, M., Rahman, M., Khan, M. A. R., Bhowmik, P., Mahmud, N. U., Tanveer, M., &amp; Islam, T. (2020). Mechanism of plant growth promotion and disease suppression by chitosan biopolymer. Agriculture, 10(12), Article 624. https://doi.org/10.3390/agriculture10120624</w:t>
            </w:r>
          </w:p>
        </w:tc>
        <w:tc>
          <w:tcPr>
            <w:tcW w:w="1608" w:type="dxa"/>
            <w:noWrap/>
            <w:vAlign w:val="center"/>
            <w:hideMark/>
          </w:tcPr>
          <w:p w14:paraId="19FF4F4F" w14:textId="77777777" w:rsidR="007F7153" w:rsidRPr="007F7153" w:rsidRDefault="007F7153" w:rsidP="009515A2">
            <w:pPr>
              <w:jc w:val="center"/>
              <w:rPr>
                <w:color w:val="000000" w:themeColor="text1"/>
              </w:rPr>
            </w:pPr>
            <w:r w:rsidRPr="007F7153">
              <w:rPr>
                <w:color w:val="000000" w:themeColor="text1"/>
              </w:rPr>
              <w:t xml:space="preserve">United States </w:t>
            </w:r>
            <w:proofErr w:type="spellStart"/>
            <w:r w:rsidRPr="007F7153">
              <w:rPr>
                <w:color w:val="000000" w:themeColor="text1"/>
              </w:rPr>
              <w:t>PeerJ</w:t>
            </w:r>
            <w:proofErr w:type="spellEnd"/>
            <w:r w:rsidRPr="007F7153">
              <w:rPr>
                <w:color w:val="000000" w:themeColor="text1"/>
              </w:rPr>
              <w:t>, Inc</w:t>
            </w:r>
          </w:p>
        </w:tc>
        <w:tc>
          <w:tcPr>
            <w:tcW w:w="1076" w:type="dxa"/>
            <w:noWrap/>
            <w:vAlign w:val="center"/>
            <w:hideMark/>
          </w:tcPr>
          <w:p w14:paraId="72924AA9" w14:textId="77777777" w:rsidR="007F7153" w:rsidRPr="007F7153" w:rsidRDefault="007F7153" w:rsidP="009515A2">
            <w:pPr>
              <w:jc w:val="center"/>
              <w:rPr>
                <w:color w:val="000000" w:themeColor="text1"/>
              </w:rPr>
            </w:pPr>
            <w:r w:rsidRPr="007F7153">
              <w:rPr>
                <w:color w:val="000000" w:themeColor="text1"/>
              </w:rPr>
              <w:t>2.552</w:t>
            </w:r>
          </w:p>
        </w:tc>
      </w:tr>
      <w:tr w:rsidR="007F7153" w:rsidRPr="008B6983" w14:paraId="6D55AC75" w14:textId="77777777" w:rsidTr="009515A2">
        <w:trPr>
          <w:trHeight w:val="300"/>
        </w:trPr>
        <w:tc>
          <w:tcPr>
            <w:tcW w:w="600" w:type="dxa"/>
            <w:noWrap/>
            <w:vAlign w:val="center"/>
            <w:hideMark/>
          </w:tcPr>
          <w:p w14:paraId="50E642AD" w14:textId="77777777" w:rsidR="007F7153" w:rsidRPr="007F7153" w:rsidRDefault="007F7153" w:rsidP="009515A2">
            <w:pPr>
              <w:jc w:val="center"/>
              <w:rPr>
                <w:color w:val="000000" w:themeColor="text1"/>
              </w:rPr>
            </w:pPr>
            <w:r w:rsidRPr="007F7153">
              <w:rPr>
                <w:color w:val="000000" w:themeColor="text1"/>
              </w:rPr>
              <w:lastRenderedPageBreak/>
              <w:t>139</w:t>
            </w:r>
          </w:p>
        </w:tc>
        <w:tc>
          <w:tcPr>
            <w:tcW w:w="6341" w:type="dxa"/>
            <w:noWrap/>
            <w:vAlign w:val="center"/>
            <w:hideMark/>
          </w:tcPr>
          <w:p w14:paraId="2C98B9CB" w14:textId="77777777" w:rsidR="007F7153" w:rsidRPr="007F7153" w:rsidRDefault="007F7153" w:rsidP="009515A2">
            <w:pPr>
              <w:rPr>
                <w:color w:val="000000" w:themeColor="text1"/>
              </w:rPr>
            </w:pPr>
            <w:r w:rsidRPr="007F7153">
              <w:rPr>
                <w:color w:val="000000" w:themeColor="text1"/>
              </w:rPr>
              <w:t>Islam, M. T., Gupta, D. R., Hossain, A., Roy, K. K., He, X., Kabir, M. R., Singh, P. K., Khan, M. A. R., Rahman, M., &amp; Wang, G. L. (2020). Wheat blast: A new threat to food security. Phytopathology Research, 2, Article 28. https://doi.org/10.1186/s42483-020-00067-6</w:t>
            </w:r>
          </w:p>
        </w:tc>
        <w:tc>
          <w:tcPr>
            <w:tcW w:w="1608" w:type="dxa"/>
            <w:noWrap/>
            <w:vAlign w:val="center"/>
            <w:hideMark/>
          </w:tcPr>
          <w:p w14:paraId="7A1C7D81" w14:textId="77777777" w:rsidR="007F7153" w:rsidRPr="007F7153" w:rsidRDefault="007F7153" w:rsidP="009515A2">
            <w:pPr>
              <w:jc w:val="center"/>
              <w:rPr>
                <w:color w:val="000000" w:themeColor="text1"/>
              </w:rPr>
            </w:pPr>
            <w:r w:rsidRPr="007F7153">
              <w:rPr>
                <w:color w:val="000000" w:themeColor="text1"/>
              </w:rPr>
              <w:t>United States, PLOS (Public Library of Science)</w:t>
            </w:r>
          </w:p>
        </w:tc>
        <w:tc>
          <w:tcPr>
            <w:tcW w:w="1076" w:type="dxa"/>
            <w:noWrap/>
            <w:vAlign w:val="center"/>
            <w:hideMark/>
          </w:tcPr>
          <w:p w14:paraId="3207B91F"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30E4209F" w14:textId="77777777" w:rsidTr="009515A2">
        <w:trPr>
          <w:trHeight w:val="300"/>
        </w:trPr>
        <w:tc>
          <w:tcPr>
            <w:tcW w:w="600" w:type="dxa"/>
            <w:noWrap/>
            <w:vAlign w:val="center"/>
            <w:hideMark/>
          </w:tcPr>
          <w:p w14:paraId="0AC5E850" w14:textId="77777777" w:rsidR="007F7153" w:rsidRPr="007F7153" w:rsidRDefault="007F7153" w:rsidP="009515A2">
            <w:pPr>
              <w:jc w:val="center"/>
              <w:rPr>
                <w:color w:val="000000" w:themeColor="text1"/>
              </w:rPr>
            </w:pPr>
            <w:r w:rsidRPr="007F7153">
              <w:rPr>
                <w:color w:val="000000" w:themeColor="text1"/>
              </w:rPr>
              <w:t>140</w:t>
            </w:r>
          </w:p>
        </w:tc>
        <w:tc>
          <w:tcPr>
            <w:tcW w:w="6341" w:type="dxa"/>
            <w:noWrap/>
            <w:vAlign w:val="center"/>
            <w:hideMark/>
          </w:tcPr>
          <w:p w14:paraId="656DF670" w14:textId="77777777" w:rsidR="007F7153" w:rsidRPr="007F7153" w:rsidRDefault="007F7153" w:rsidP="009515A2">
            <w:pPr>
              <w:rPr>
                <w:color w:val="000000" w:themeColor="text1"/>
              </w:rPr>
            </w:pPr>
            <w:r w:rsidRPr="007F7153">
              <w:rPr>
                <w:color w:val="000000" w:themeColor="text1"/>
              </w:rPr>
              <w:t xml:space="preserve">McCouch, S., Navabi, Z. K., Abberton, M., Anglin, N. L., Barbieri, R. L., Baum, M., Bett, K., Booker, H., Brown, G. L., Bryan, G. J., </w:t>
            </w:r>
            <w:proofErr w:type="spellStart"/>
            <w:r w:rsidRPr="007F7153">
              <w:rPr>
                <w:color w:val="000000" w:themeColor="text1"/>
              </w:rPr>
              <w:t>Cattivelli</w:t>
            </w:r>
            <w:proofErr w:type="spellEnd"/>
            <w:r w:rsidRPr="007F7153">
              <w:rPr>
                <w:color w:val="000000" w:themeColor="text1"/>
              </w:rPr>
              <w:t xml:space="preserve">, L., Charest, D., Eversole, K., Freitas, M., </w:t>
            </w:r>
            <w:proofErr w:type="spellStart"/>
            <w:r w:rsidRPr="007F7153">
              <w:rPr>
                <w:color w:val="000000" w:themeColor="text1"/>
              </w:rPr>
              <w:t>Ghamkhar</w:t>
            </w:r>
            <w:proofErr w:type="spellEnd"/>
            <w:r w:rsidRPr="007F7153">
              <w:rPr>
                <w:color w:val="000000" w:themeColor="text1"/>
              </w:rPr>
              <w:t xml:space="preserve">, K., </w:t>
            </w:r>
            <w:proofErr w:type="spellStart"/>
            <w:r w:rsidRPr="007F7153">
              <w:rPr>
                <w:color w:val="000000" w:themeColor="text1"/>
              </w:rPr>
              <w:t>Grattapaglia</w:t>
            </w:r>
            <w:proofErr w:type="spellEnd"/>
            <w:r w:rsidRPr="007F7153">
              <w:rPr>
                <w:color w:val="000000" w:themeColor="text1"/>
              </w:rPr>
              <w:t>, D., Henry, R., Inglis, M. C. V., Islam, T., ... Rieseberg, L. H. (2020). Mobilizing crop biodiversity. Molecular Plant, 13(10), 1341–1344. https://doi.org/10.1016/j.molp.2020.08.002</w:t>
            </w:r>
          </w:p>
        </w:tc>
        <w:tc>
          <w:tcPr>
            <w:tcW w:w="1608" w:type="dxa"/>
            <w:noWrap/>
            <w:vAlign w:val="center"/>
            <w:hideMark/>
          </w:tcPr>
          <w:p w14:paraId="46941B6D" w14:textId="77777777" w:rsidR="007F7153" w:rsidRPr="007F7153" w:rsidRDefault="007F7153" w:rsidP="009515A2">
            <w:pPr>
              <w:jc w:val="center"/>
              <w:rPr>
                <w:color w:val="000000" w:themeColor="text1"/>
              </w:rPr>
            </w:pPr>
            <w:r w:rsidRPr="007F7153">
              <w:rPr>
                <w:color w:val="000000" w:themeColor="text1"/>
              </w:rPr>
              <w:t xml:space="preserve">United States American </w:t>
            </w:r>
            <w:proofErr w:type="spellStart"/>
            <w:r w:rsidRPr="007F7153">
              <w:rPr>
                <w:color w:val="000000" w:themeColor="text1"/>
              </w:rPr>
              <w:t>Phytopathological</w:t>
            </w:r>
            <w:proofErr w:type="spellEnd"/>
            <w:r w:rsidRPr="007F7153">
              <w:rPr>
                <w:color w:val="000000" w:themeColor="text1"/>
              </w:rPr>
              <w:t xml:space="preserve"> Society (APS)</w:t>
            </w:r>
          </w:p>
        </w:tc>
        <w:tc>
          <w:tcPr>
            <w:tcW w:w="1076" w:type="dxa"/>
            <w:noWrap/>
            <w:vAlign w:val="center"/>
            <w:hideMark/>
          </w:tcPr>
          <w:p w14:paraId="3AECFE4A"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75B960DF" w14:textId="77777777" w:rsidTr="009515A2">
        <w:trPr>
          <w:trHeight w:val="300"/>
        </w:trPr>
        <w:tc>
          <w:tcPr>
            <w:tcW w:w="600" w:type="dxa"/>
            <w:noWrap/>
            <w:vAlign w:val="center"/>
            <w:hideMark/>
          </w:tcPr>
          <w:p w14:paraId="3AC42F08" w14:textId="77777777" w:rsidR="007F7153" w:rsidRPr="007F7153" w:rsidRDefault="007F7153" w:rsidP="009515A2">
            <w:pPr>
              <w:jc w:val="center"/>
              <w:rPr>
                <w:color w:val="000000" w:themeColor="text1"/>
              </w:rPr>
            </w:pPr>
            <w:r w:rsidRPr="007F7153">
              <w:rPr>
                <w:color w:val="000000" w:themeColor="text1"/>
              </w:rPr>
              <w:t>141</w:t>
            </w:r>
          </w:p>
        </w:tc>
        <w:tc>
          <w:tcPr>
            <w:tcW w:w="6341" w:type="dxa"/>
            <w:noWrap/>
            <w:vAlign w:val="center"/>
            <w:hideMark/>
          </w:tcPr>
          <w:p w14:paraId="134D1363" w14:textId="77777777" w:rsidR="007F7153" w:rsidRPr="007F7153" w:rsidRDefault="007F7153" w:rsidP="009515A2">
            <w:pPr>
              <w:rPr>
                <w:color w:val="000000" w:themeColor="text1"/>
              </w:rPr>
            </w:pPr>
            <w:r w:rsidRPr="007F7153">
              <w:rPr>
                <w:color w:val="000000" w:themeColor="text1"/>
              </w:rPr>
              <w:t xml:space="preserve">Chakraborty, M., Mahmud, N. U., </w:t>
            </w:r>
            <w:proofErr w:type="spellStart"/>
            <w:r w:rsidRPr="007F7153">
              <w:rPr>
                <w:color w:val="000000" w:themeColor="text1"/>
              </w:rPr>
              <w:t>Muzahid</w:t>
            </w:r>
            <w:proofErr w:type="spellEnd"/>
            <w:r w:rsidRPr="007F7153">
              <w:rPr>
                <w:color w:val="000000" w:themeColor="text1"/>
              </w:rPr>
              <w:t xml:space="preserve">, A. N. M., Rabby, S. M. F., &amp; Islam, T. (2020). </w:t>
            </w:r>
            <w:proofErr w:type="spellStart"/>
            <w:r w:rsidRPr="007F7153">
              <w:rPr>
                <w:color w:val="000000" w:themeColor="text1"/>
              </w:rPr>
              <w:t>Oligomycins</w:t>
            </w:r>
            <w:proofErr w:type="spellEnd"/>
            <w:r w:rsidRPr="007F7153">
              <w:rPr>
                <w:color w:val="000000" w:themeColor="text1"/>
              </w:rPr>
              <w:t xml:space="preserve"> inhibit </w:t>
            </w:r>
            <w:proofErr w:type="spellStart"/>
            <w:r w:rsidRPr="007F7153">
              <w:rPr>
                <w:color w:val="000000" w:themeColor="text1"/>
              </w:rPr>
              <w:t>Magnaporthe</w:t>
            </w:r>
            <w:proofErr w:type="spellEnd"/>
            <w:r w:rsidRPr="007F7153">
              <w:rPr>
                <w:color w:val="000000" w:themeColor="text1"/>
              </w:rPr>
              <w:t xml:space="preserve"> oryzae Triticum and suppress wheat blast disease. </w:t>
            </w:r>
            <w:proofErr w:type="spellStart"/>
            <w:r w:rsidRPr="007F7153">
              <w:rPr>
                <w:color w:val="000000" w:themeColor="text1"/>
              </w:rPr>
              <w:t>bioRxiv</w:t>
            </w:r>
            <w:proofErr w:type="spellEnd"/>
            <w:r w:rsidRPr="007F7153">
              <w:rPr>
                <w:color w:val="000000" w:themeColor="text1"/>
              </w:rPr>
              <w:t>. https://doi.org/10.1101/2020.05.13.094151</w:t>
            </w:r>
          </w:p>
        </w:tc>
        <w:tc>
          <w:tcPr>
            <w:tcW w:w="1608" w:type="dxa"/>
            <w:noWrap/>
            <w:vAlign w:val="center"/>
            <w:hideMark/>
          </w:tcPr>
          <w:p w14:paraId="0EED6967"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44F13CE1"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21746750" w14:textId="77777777" w:rsidTr="009515A2">
        <w:trPr>
          <w:trHeight w:val="300"/>
        </w:trPr>
        <w:tc>
          <w:tcPr>
            <w:tcW w:w="600" w:type="dxa"/>
            <w:noWrap/>
            <w:vAlign w:val="center"/>
            <w:hideMark/>
          </w:tcPr>
          <w:p w14:paraId="63C642BF" w14:textId="77777777" w:rsidR="007F7153" w:rsidRPr="007F7153" w:rsidRDefault="007F7153" w:rsidP="009515A2">
            <w:pPr>
              <w:jc w:val="center"/>
              <w:rPr>
                <w:color w:val="000000" w:themeColor="text1"/>
              </w:rPr>
            </w:pPr>
            <w:r w:rsidRPr="007F7153">
              <w:rPr>
                <w:color w:val="000000" w:themeColor="text1"/>
              </w:rPr>
              <w:t>142</w:t>
            </w:r>
          </w:p>
        </w:tc>
        <w:tc>
          <w:tcPr>
            <w:tcW w:w="6341" w:type="dxa"/>
            <w:noWrap/>
            <w:vAlign w:val="center"/>
            <w:hideMark/>
          </w:tcPr>
          <w:p w14:paraId="47FB7D6A" w14:textId="77777777" w:rsidR="007F7153" w:rsidRPr="007F7153" w:rsidRDefault="007F7153" w:rsidP="009515A2">
            <w:pPr>
              <w:rPr>
                <w:color w:val="000000" w:themeColor="text1"/>
              </w:rPr>
            </w:pPr>
            <w:r w:rsidRPr="007F7153">
              <w:rPr>
                <w:color w:val="000000" w:themeColor="text1"/>
              </w:rPr>
              <w:t>Dutta, S., Khatun, A., Gupta, D. R., Surovy, M. Z., Rahman, M. M., Mahmud, N. U., Emes, R. D., Warry, A., West, H. M., Clarke, M. L., Hoque, M. N., Hossain, M. M., Salam, M. A., &amp; Islam, M. T. (2020). Whole-genome sequence of a plant growth-promoting strain, Serratia marcescens BTL07, isolated from the rhizoplane of Capsicum annuum L. Microbiology Resource Announcements, 9, Article e01484-19. https://doi.org/10.1128/MRA.01484-19</w:t>
            </w:r>
          </w:p>
        </w:tc>
        <w:tc>
          <w:tcPr>
            <w:tcW w:w="1608" w:type="dxa"/>
            <w:noWrap/>
            <w:vAlign w:val="center"/>
            <w:hideMark/>
          </w:tcPr>
          <w:p w14:paraId="16073828" w14:textId="77777777" w:rsidR="007F7153" w:rsidRPr="007F7153" w:rsidRDefault="007F7153" w:rsidP="009515A2">
            <w:pPr>
              <w:jc w:val="center"/>
              <w:rPr>
                <w:color w:val="000000" w:themeColor="text1"/>
              </w:rPr>
            </w:pPr>
            <w:r w:rsidRPr="007F7153">
              <w:rPr>
                <w:color w:val="000000" w:themeColor="text1"/>
              </w:rPr>
              <w:t xml:space="preserve">United Kingdom </w:t>
            </w:r>
            <w:proofErr w:type="spellStart"/>
            <w:r w:rsidRPr="007F7153">
              <w:rPr>
                <w:color w:val="000000" w:themeColor="text1"/>
              </w:rPr>
              <w:t>IntechOpen</w:t>
            </w:r>
            <w:proofErr w:type="spellEnd"/>
          </w:p>
        </w:tc>
        <w:tc>
          <w:tcPr>
            <w:tcW w:w="1076" w:type="dxa"/>
            <w:noWrap/>
            <w:vAlign w:val="center"/>
            <w:hideMark/>
          </w:tcPr>
          <w:p w14:paraId="2E02188B"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62EB4067" w14:textId="77777777" w:rsidTr="009515A2">
        <w:trPr>
          <w:trHeight w:val="300"/>
        </w:trPr>
        <w:tc>
          <w:tcPr>
            <w:tcW w:w="600" w:type="dxa"/>
            <w:noWrap/>
            <w:vAlign w:val="center"/>
            <w:hideMark/>
          </w:tcPr>
          <w:p w14:paraId="09AC213D" w14:textId="77777777" w:rsidR="007F7153" w:rsidRPr="007F7153" w:rsidRDefault="007F7153" w:rsidP="009515A2">
            <w:pPr>
              <w:jc w:val="center"/>
              <w:rPr>
                <w:color w:val="000000" w:themeColor="text1"/>
              </w:rPr>
            </w:pPr>
            <w:r w:rsidRPr="007F7153">
              <w:rPr>
                <w:color w:val="000000" w:themeColor="text1"/>
              </w:rPr>
              <w:t>143</w:t>
            </w:r>
          </w:p>
        </w:tc>
        <w:tc>
          <w:tcPr>
            <w:tcW w:w="6341" w:type="dxa"/>
            <w:noWrap/>
            <w:vAlign w:val="center"/>
            <w:hideMark/>
          </w:tcPr>
          <w:p w14:paraId="2B83C4FA" w14:textId="77777777" w:rsidR="007F7153" w:rsidRPr="007F7153" w:rsidRDefault="007F7153" w:rsidP="009515A2">
            <w:pPr>
              <w:rPr>
                <w:color w:val="000000" w:themeColor="text1"/>
              </w:rPr>
            </w:pPr>
            <w:r w:rsidRPr="007F7153">
              <w:rPr>
                <w:color w:val="000000" w:themeColor="text1"/>
              </w:rPr>
              <w:t xml:space="preserve">Surovy, M. Z., Gupta, D. R., Mahmud, N. U., Bhattacharjee, P., Hossain, M. S., </w:t>
            </w:r>
            <w:proofErr w:type="spellStart"/>
            <w:r w:rsidRPr="007F7153">
              <w:rPr>
                <w:color w:val="000000" w:themeColor="text1"/>
              </w:rPr>
              <w:t>Mehebub</w:t>
            </w:r>
            <w:proofErr w:type="spellEnd"/>
            <w:r w:rsidRPr="007F7153">
              <w:rPr>
                <w:color w:val="000000" w:themeColor="text1"/>
              </w:rPr>
              <w:t xml:space="preserve">, M., Rahi, M. R., Majumdar, B. C., &amp; Islam, T. (2020). Modulation of nutritional and biochemical properties of wheat grains infected by the blast fungus </w:t>
            </w:r>
            <w:proofErr w:type="spellStart"/>
            <w:r w:rsidRPr="007F7153">
              <w:rPr>
                <w:color w:val="000000" w:themeColor="text1"/>
              </w:rPr>
              <w:t>Magnaporthe</w:t>
            </w:r>
            <w:proofErr w:type="spellEnd"/>
            <w:r w:rsidRPr="007F7153">
              <w:rPr>
                <w:color w:val="000000" w:themeColor="text1"/>
              </w:rPr>
              <w:t xml:space="preserve"> oryzae Triticum pathotype. Frontiers in Microbiology, 11, Article 1174. https://doi.org/10.3389/fmicb.2020.01174</w:t>
            </w:r>
          </w:p>
        </w:tc>
        <w:tc>
          <w:tcPr>
            <w:tcW w:w="1608" w:type="dxa"/>
            <w:noWrap/>
            <w:vAlign w:val="center"/>
            <w:hideMark/>
          </w:tcPr>
          <w:p w14:paraId="79287DEA"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217364B5"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3B76D515" w14:textId="77777777" w:rsidTr="009515A2">
        <w:trPr>
          <w:trHeight w:val="300"/>
        </w:trPr>
        <w:tc>
          <w:tcPr>
            <w:tcW w:w="600" w:type="dxa"/>
            <w:noWrap/>
            <w:vAlign w:val="center"/>
            <w:hideMark/>
          </w:tcPr>
          <w:p w14:paraId="7612A8A6" w14:textId="77777777" w:rsidR="007F7153" w:rsidRPr="007F7153" w:rsidRDefault="007F7153" w:rsidP="009515A2">
            <w:pPr>
              <w:jc w:val="center"/>
              <w:rPr>
                <w:color w:val="000000" w:themeColor="text1"/>
              </w:rPr>
            </w:pPr>
            <w:r w:rsidRPr="007F7153">
              <w:rPr>
                <w:color w:val="000000" w:themeColor="text1"/>
              </w:rPr>
              <w:t>144</w:t>
            </w:r>
          </w:p>
        </w:tc>
        <w:tc>
          <w:tcPr>
            <w:tcW w:w="6341" w:type="dxa"/>
            <w:noWrap/>
            <w:vAlign w:val="center"/>
            <w:hideMark/>
          </w:tcPr>
          <w:p w14:paraId="44DCE476" w14:textId="77777777" w:rsidR="007F7153" w:rsidRPr="007F7153" w:rsidRDefault="007F7153" w:rsidP="009515A2">
            <w:pPr>
              <w:rPr>
                <w:color w:val="000000" w:themeColor="text1"/>
              </w:rPr>
            </w:pPr>
            <w:r w:rsidRPr="007F7153">
              <w:rPr>
                <w:color w:val="000000" w:themeColor="text1"/>
              </w:rPr>
              <w:t>Akter, T., Rahman, M. M., Tay, A. C. Y., Ehsan, R., &amp; Islam, M. T. (2020). Whole-genome sequence of fish-pathogenic Enterococcus faecalis strain BFFF11. Microbiology Resource Announcements, 9, Article e01447-19. https://doi.org/10.1128/MRA.01447-19</w:t>
            </w:r>
          </w:p>
        </w:tc>
        <w:tc>
          <w:tcPr>
            <w:tcW w:w="1608" w:type="dxa"/>
            <w:noWrap/>
            <w:vAlign w:val="center"/>
            <w:hideMark/>
          </w:tcPr>
          <w:p w14:paraId="69355BF4"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3F159EB8"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5BCFE205" w14:textId="77777777" w:rsidTr="009515A2">
        <w:trPr>
          <w:trHeight w:val="300"/>
        </w:trPr>
        <w:tc>
          <w:tcPr>
            <w:tcW w:w="600" w:type="dxa"/>
            <w:noWrap/>
            <w:vAlign w:val="center"/>
            <w:hideMark/>
          </w:tcPr>
          <w:p w14:paraId="58D9511B" w14:textId="77777777" w:rsidR="007F7153" w:rsidRPr="007F7153" w:rsidRDefault="007F7153" w:rsidP="009515A2">
            <w:pPr>
              <w:jc w:val="center"/>
              <w:rPr>
                <w:color w:val="000000" w:themeColor="text1"/>
              </w:rPr>
            </w:pPr>
            <w:r w:rsidRPr="007F7153">
              <w:rPr>
                <w:color w:val="000000" w:themeColor="text1"/>
              </w:rPr>
              <w:t>145</w:t>
            </w:r>
          </w:p>
        </w:tc>
        <w:tc>
          <w:tcPr>
            <w:tcW w:w="6341" w:type="dxa"/>
            <w:noWrap/>
            <w:vAlign w:val="center"/>
            <w:hideMark/>
          </w:tcPr>
          <w:p w14:paraId="240967C8" w14:textId="77777777" w:rsidR="007F7153" w:rsidRPr="007F7153" w:rsidRDefault="007F7153" w:rsidP="009515A2">
            <w:pPr>
              <w:rPr>
                <w:color w:val="000000" w:themeColor="text1"/>
              </w:rPr>
            </w:pPr>
            <w:r w:rsidRPr="007F7153">
              <w:rPr>
                <w:color w:val="000000" w:themeColor="text1"/>
              </w:rPr>
              <w:t xml:space="preserve">Gupta, D. R., Surovy, M. Z., Mahmud, N. U., Chakraborty, M., Paul, S. K., Hossain, M. S., Bhattacharjee, P., Mehebub, M. S., Rani, K., Yeasmin, R., Rahman, M., &amp; Islam, M. T. (2020). Suitable methods for isolation, culture, storage and identification of wheat blast fungus </w:t>
            </w:r>
            <w:proofErr w:type="spellStart"/>
            <w:r w:rsidRPr="007F7153">
              <w:rPr>
                <w:color w:val="000000" w:themeColor="text1"/>
              </w:rPr>
              <w:t>Magnaporthe</w:t>
            </w:r>
            <w:proofErr w:type="spellEnd"/>
            <w:r w:rsidRPr="007F7153">
              <w:rPr>
                <w:color w:val="000000" w:themeColor="text1"/>
              </w:rPr>
              <w:t xml:space="preserve"> oryzae Triticum pathotype. Phytopathology Research, 2, Article 30. https://doi.org/10.1186/s42483-020-00069-4</w:t>
            </w:r>
          </w:p>
        </w:tc>
        <w:tc>
          <w:tcPr>
            <w:tcW w:w="1608" w:type="dxa"/>
            <w:noWrap/>
            <w:vAlign w:val="center"/>
            <w:hideMark/>
          </w:tcPr>
          <w:p w14:paraId="17DF1782"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6495A460" w14:textId="77777777" w:rsidR="007F7153" w:rsidRPr="007F7153" w:rsidRDefault="007F7153" w:rsidP="009515A2">
            <w:pPr>
              <w:jc w:val="center"/>
              <w:rPr>
                <w:color w:val="000000" w:themeColor="text1"/>
              </w:rPr>
            </w:pPr>
            <w:r w:rsidRPr="007F7153">
              <w:rPr>
                <w:color w:val="000000" w:themeColor="text1"/>
              </w:rPr>
              <w:t>8.029</w:t>
            </w:r>
          </w:p>
        </w:tc>
      </w:tr>
      <w:tr w:rsidR="007F7153" w:rsidRPr="008B6983" w14:paraId="21AEF1D0" w14:textId="77777777" w:rsidTr="009515A2">
        <w:trPr>
          <w:trHeight w:val="300"/>
        </w:trPr>
        <w:tc>
          <w:tcPr>
            <w:tcW w:w="600" w:type="dxa"/>
            <w:noWrap/>
            <w:vAlign w:val="center"/>
            <w:hideMark/>
          </w:tcPr>
          <w:p w14:paraId="511ED047" w14:textId="77777777" w:rsidR="007F7153" w:rsidRPr="007F7153" w:rsidRDefault="007F7153" w:rsidP="009515A2">
            <w:pPr>
              <w:jc w:val="center"/>
              <w:rPr>
                <w:color w:val="000000" w:themeColor="text1"/>
              </w:rPr>
            </w:pPr>
            <w:r w:rsidRPr="007F7153">
              <w:rPr>
                <w:color w:val="000000" w:themeColor="text1"/>
              </w:rPr>
              <w:t>146</w:t>
            </w:r>
          </w:p>
        </w:tc>
        <w:tc>
          <w:tcPr>
            <w:tcW w:w="6341" w:type="dxa"/>
            <w:noWrap/>
            <w:vAlign w:val="center"/>
            <w:hideMark/>
          </w:tcPr>
          <w:p w14:paraId="2629144D" w14:textId="77777777" w:rsidR="007F7153" w:rsidRPr="007F7153" w:rsidRDefault="007F7153" w:rsidP="009515A2">
            <w:pPr>
              <w:rPr>
                <w:color w:val="000000" w:themeColor="text1"/>
              </w:rPr>
            </w:pPr>
            <w:r w:rsidRPr="007F7153">
              <w:rPr>
                <w:color w:val="000000" w:themeColor="text1"/>
              </w:rPr>
              <w:t xml:space="preserve">Mondal, S., Hasan, J., Biswas, P. L., Ahmed, E., Halder, T., Ali, M. P., Khatun, A., Nasim, M., Islam, T., Ella, E. S., &amp; </w:t>
            </w:r>
            <w:proofErr w:type="spellStart"/>
            <w:r w:rsidRPr="007F7153">
              <w:rPr>
                <w:color w:val="000000" w:themeColor="text1"/>
              </w:rPr>
              <w:t>Septiningsih</w:t>
            </w:r>
            <w:proofErr w:type="spellEnd"/>
            <w:r w:rsidRPr="007F7153">
              <w:rPr>
                <w:color w:val="000000" w:themeColor="text1"/>
              </w:rPr>
              <w:t xml:space="preserve">, E. M. (2020). Nitrogen use efficiency in rice </w:t>
            </w:r>
            <w:r w:rsidRPr="007F7153">
              <w:rPr>
                <w:color w:val="000000" w:themeColor="text1"/>
              </w:rPr>
              <w:lastRenderedPageBreak/>
              <w:t xml:space="preserve">under abiotic stress: Plant breeding approach. </w:t>
            </w:r>
            <w:proofErr w:type="spellStart"/>
            <w:r w:rsidRPr="007F7153">
              <w:rPr>
                <w:color w:val="000000" w:themeColor="text1"/>
              </w:rPr>
              <w:t>IntechOpen</w:t>
            </w:r>
            <w:proofErr w:type="spellEnd"/>
            <w:r w:rsidRPr="007F7153">
              <w:rPr>
                <w:color w:val="000000" w:themeColor="text1"/>
              </w:rPr>
              <w:t>. https://doi.org/10.5772/intechopen.94038</w:t>
            </w:r>
          </w:p>
        </w:tc>
        <w:tc>
          <w:tcPr>
            <w:tcW w:w="1608" w:type="dxa"/>
            <w:noWrap/>
            <w:vAlign w:val="center"/>
            <w:hideMark/>
          </w:tcPr>
          <w:p w14:paraId="10FCA604" w14:textId="77777777" w:rsidR="007F7153" w:rsidRPr="007F7153" w:rsidRDefault="007F7153" w:rsidP="009515A2">
            <w:pPr>
              <w:jc w:val="center"/>
              <w:rPr>
                <w:color w:val="000000" w:themeColor="text1"/>
              </w:rPr>
            </w:pPr>
            <w:r w:rsidRPr="007F7153">
              <w:rPr>
                <w:color w:val="000000" w:themeColor="text1"/>
              </w:rPr>
              <w:lastRenderedPageBreak/>
              <w:t>Germany Springer</w:t>
            </w:r>
          </w:p>
        </w:tc>
        <w:tc>
          <w:tcPr>
            <w:tcW w:w="1076" w:type="dxa"/>
            <w:noWrap/>
            <w:vAlign w:val="center"/>
            <w:hideMark/>
          </w:tcPr>
          <w:p w14:paraId="4779AB57" w14:textId="77777777" w:rsidR="007F7153" w:rsidRPr="007F7153" w:rsidRDefault="007F7153" w:rsidP="009515A2">
            <w:pPr>
              <w:jc w:val="center"/>
              <w:rPr>
                <w:color w:val="000000" w:themeColor="text1"/>
              </w:rPr>
            </w:pPr>
            <w:r w:rsidRPr="007F7153">
              <w:rPr>
                <w:color w:val="000000" w:themeColor="text1"/>
              </w:rPr>
              <w:t>1.28</w:t>
            </w:r>
          </w:p>
        </w:tc>
      </w:tr>
      <w:tr w:rsidR="007F7153" w:rsidRPr="008B6983" w14:paraId="64FAEB50" w14:textId="77777777" w:rsidTr="009515A2">
        <w:trPr>
          <w:trHeight w:val="300"/>
        </w:trPr>
        <w:tc>
          <w:tcPr>
            <w:tcW w:w="600" w:type="dxa"/>
            <w:noWrap/>
            <w:vAlign w:val="center"/>
            <w:hideMark/>
          </w:tcPr>
          <w:p w14:paraId="4F7F7DCC" w14:textId="77777777" w:rsidR="007F7153" w:rsidRPr="007F7153" w:rsidRDefault="007F7153" w:rsidP="009515A2">
            <w:pPr>
              <w:jc w:val="center"/>
              <w:rPr>
                <w:color w:val="000000" w:themeColor="text1"/>
              </w:rPr>
            </w:pPr>
            <w:r w:rsidRPr="007F7153">
              <w:rPr>
                <w:color w:val="000000" w:themeColor="text1"/>
              </w:rPr>
              <w:t>147</w:t>
            </w:r>
          </w:p>
        </w:tc>
        <w:tc>
          <w:tcPr>
            <w:tcW w:w="6341" w:type="dxa"/>
            <w:noWrap/>
            <w:vAlign w:val="center"/>
            <w:hideMark/>
          </w:tcPr>
          <w:p w14:paraId="6909CEA7" w14:textId="77777777" w:rsidR="007F7153" w:rsidRPr="007F7153" w:rsidRDefault="007F7153" w:rsidP="009515A2">
            <w:pPr>
              <w:rPr>
                <w:color w:val="000000" w:themeColor="text1"/>
              </w:rPr>
            </w:pPr>
            <w:r w:rsidRPr="007F7153">
              <w:rPr>
                <w:color w:val="000000" w:themeColor="text1"/>
              </w:rPr>
              <w:t>Islam, M. T., Talukder, A. K., Siddiqui, M. N., &amp; Islam, T. (2020). Tackling the COVID-19 pandemic: The Bangladesh perspective. Journal of Public Health Research, 9(4), Article 1794. https://doi.org/10.4081/jphr.2020.1794</w:t>
            </w:r>
          </w:p>
        </w:tc>
        <w:tc>
          <w:tcPr>
            <w:tcW w:w="1608" w:type="dxa"/>
            <w:noWrap/>
            <w:vAlign w:val="center"/>
            <w:hideMark/>
          </w:tcPr>
          <w:p w14:paraId="3849CAD0" w14:textId="77777777" w:rsidR="007F7153" w:rsidRPr="007F7153" w:rsidRDefault="007F7153" w:rsidP="009515A2">
            <w:pPr>
              <w:jc w:val="center"/>
              <w:rPr>
                <w:color w:val="000000" w:themeColor="text1"/>
              </w:rPr>
            </w:pPr>
            <w:r w:rsidRPr="007F7153">
              <w:rPr>
                <w:color w:val="000000" w:themeColor="text1"/>
              </w:rPr>
              <w:t>Singapore Springer</w:t>
            </w:r>
          </w:p>
        </w:tc>
        <w:tc>
          <w:tcPr>
            <w:tcW w:w="1076" w:type="dxa"/>
            <w:noWrap/>
            <w:vAlign w:val="center"/>
            <w:hideMark/>
          </w:tcPr>
          <w:p w14:paraId="01F667DB" w14:textId="77777777" w:rsidR="007F7153" w:rsidRPr="007F7153" w:rsidRDefault="007F7153" w:rsidP="009515A2">
            <w:pPr>
              <w:jc w:val="center"/>
              <w:rPr>
                <w:color w:val="000000" w:themeColor="text1"/>
              </w:rPr>
            </w:pPr>
            <w:r w:rsidRPr="007F7153">
              <w:rPr>
                <w:color w:val="000000" w:themeColor="text1"/>
              </w:rPr>
              <w:t>1.649</w:t>
            </w:r>
          </w:p>
        </w:tc>
      </w:tr>
      <w:tr w:rsidR="007F7153" w:rsidRPr="008B6983" w14:paraId="346A977C" w14:textId="77777777" w:rsidTr="009515A2">
        <w:trPr>
          <w:trHeight w:val="300"/>
        </w:trPr>
        <w:tc>
          <w:tcPr>
            <w:tcW w:w="600" w:type="dxa"/>
            <w:noWrap/>
            <w:vAlign w:val="center"/>
            <w:hideMark/>
          </w:tcPr>
          <w:p w14:paraId="09224318" w14:textId="77777777" w:rsidR="007F7153" w:rsidRPr="007F7153" w:rsidRDefault="007F7153" w:rsidP="009515A2">
            <w:pPr>
              <w:jc w:val="center"/>
              <w:rPr>
                <w:color w:val="000000" w:themeColor="text1"/>
              </w:rPr>
            </w:pPr>
            <w:r w:rsidRPr="007F7153">
              <w:rPr>
                <w:color w:val="000000" w:themeColor="text1"/>
              </w:rPr>
              <w:t>148</w:t>
            </w:r>
          </w:p>
        </w:tc>
        <w:tc>
          <w:tcPr>
            <w:tcW w:w="6341" w:type="dxa"/>
            <w:noWrap/>
            <w:vAlign w:val="center"/>
            <w:hideMark/>
          </w:tcPr>
          <w:p w14:paraId="0274B0D6" w14:textId="77777777" w:rsidR="007F7153" w:rsidRPr="007F7153" w:rsidRDefault="007F7153" w:rsidP="009515A2">
            <w:pPr>
              <w:rPr>
                <w:color w:val="000000" w:themeColor="text1"/>
              </w:rPr>
            </w:pPr>
            <w:r w:rsidRPr="007F7153">
              <w:rPr>
                <w:color w:val="000000" w:themeColor="text1"/>
              </w:rPr>
              <w:t xml:space="preserve">Keya, S. S., Miah, M. G., Rahman, M. A., &amp; Islam, M. T. (2020). Application of Gliricidia </w:t>
            </w:r>
            <w:proofErr w:type="spellStart"/>
            <w:r w:rsidRPr="007F7153">
              <w:rPr>
                <w:color w:val="000000" w:themeColor="text1"/>
              </w:rPr>
              <w:t>sepium</w:t>
            </w:r>
            <w:proofErr w:type="spellEnd"/>
            <w:r w:rsidRPr="007F7153">
              <w:rPr>
                <w:color w:val="000000" w:themeColor="text1"/>
              </w:rPr>
              <w:t xml:space="preserve"> tree leaves and nitrogen fertilizer to improve tomato production and soil properties. Annals of Bangladesh Agriculture, 24(1), 77–87.</w:t>
            </w:r>
          </w:p>
        </w:tc>
        <w:tc>
          <w:tcPr>
            <w:tcW w:w="1608" w:type="dxa"/>
            <w:noWrap/>
            <w:vAlign w:val="center"/>
            <w:hideMark/>
          </w:tcPr>
          <w:p w14:paraId="51B0AF4C" w14:textId="77777777" w:rsidR="007F7153" w:rsidRPr="007F7153" w:rsidRDefault="007F7153" w:rsidP="009515A2">
            <w:pPr>
              <w:jc w:val="center"/>
              <w:rPr>
                <w:color w:val="000000" w:themeColor="text1"/>
              </w:rPr>
            </w:pPr>
            <w:r w:rsidRPr="007F7153">
              <w:rPr>
                <w:color w:val="000000" w:themeColor="text1"/>
              </w:rPr>
              <w:t>United States Public Library of Science (</w:t>
            </w:r>
            <w:proofErr w:type="spellStart"/>
            <w:r w:rsidRPr="007F7153">
              <w:rPr>
                <w:color w:val="000000" w:themeColor="text1"/>
              </w:rPr>
              <w:t>PLoS</w:t>
            </w:r>
            <w:proofErr w:type="spellEnd"/>
            <w:r w:rsidRPr="007F7153">
              <w:rPr>
                <w:color w:val="000000" w:themeColor="text1"/>
              </w:rPr>
              <w:t>)</w:t>
            </w:r>
          </w:p>
        </w:tc>
        <w:tc>
          <w:tcPr>
            <w:tcW w:w="1076" w:type="dxa"/>
            <w:noWrap/>
            <w:vAlign w:val="center"/>
            <w:hideMark/>
          </w:tcPr>
          <w:p w14:paraId="0241E13D"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23383462" w14:textId="77777777" w:rsidTr="009515A2">
        <w:trPr>
          <w:trHeight w:val="300"/>
        </w:trPr>
        <w:tc>
          <w:tcPr>
            <w:tcW w:w="600" w:type="dxa"/>
            <w:noWrap/>
            <w:vAlign w:val="center"/>
            <w:hideMark/>
          </w:tcPr>
          <w:p w14:paraId="78423DF9" w14:textId="77777777" w:rsidR="007F7153" w:rsidRPr="007F7153" w:rsidRDefault="007F7153" w:rsidP="009515A2">
            <w:pPr>
              <w:jc w:val="center"/>
              <w:rPr>
                <w:color w:val="000000" w:themeColor="text1"/>
              </w:rPr>
            </w:pPr>
            <w:r w:rsidRPr="007F7153">
              <w:rPr>
                <w:color w:val="000000" w:themeColor="text1"/>
              </w:rPr>
              <w:t>149</w:t>
            </w:r>
          </w:p>
        </w:tc>
        <w:tc>
          <w:tcPr>
            <w:tcW w:w="6341" w:type="dxa"/>
            <w:noWrap/>
            <w:vAlign w:val="center"/>
            <w:hideMark/>
          </w:tcPr>
          <w:p w14:paraId="205066B4" w14:textId="77777777" w:rsidR="007F7153" w:rsidRPr="007F7153" w:rsidRDefault="007F7153" w:rsidP="009515A2">
            <w:pPr>
              <w:rPr>
                <w:color w:val="000000" w:themeColor="text1"/>
              </w:rPr>
            </w:pPr>
            <w:r w:rsidRPr="007F7153">
              <w:rPr>
                <w:color w:val="000000" w:themeColor="text1"/>
              </w:rPr>
              <w:t xml:space="preserve">Rahman, M. M., Paul, S. I., Akter, T., Tay, A. C. Y., </w:t>
            </w:r>
            <w:proofErr w:type="spellStart"/>
            <w:r w:rsidRPr="007F7153">
              <w:rPr>
                <w:color w:val="000000" w:themeColor="text1"/>
              </w:rPr>
              <w:t>Foysal</w:t>
            </w:r>
            <w:proofErr w:type="spellEnd"/>
            <w:r w:rsidRPr="007F7153">
              <w:rPr>
                <w:color w:val="000000" w:themeColor="text1"/>
              </w:rPr>
              <w:t>, M. J., &amp; Islam, M. T. (2020). Whole-genome sequence of Bacillus subtilis WS1A, a promising fish probiotic strain isolated from marine sponge of the Bay of Bengal. Microbiology Resource Announcements, 9, Article e00641-20. https://doi.org/10.1128/MRA.00641-20</w:t>
            </w:r>
          </w:p>
        </w:tc>
        <w:tc>
          <w:tcPr>
            <w:tcW w:w="1608" w:type="dxa"/>
            <w:noWrap/>
            <w:vAlign w:val="center"/>
            <w:hideMark/>
          </w:tcPr>
          <w:p w14:paraId="4780DAEF" w14:textId="77777777" w:rsidR="007F7153" w:rsidRPr="007F7153" w:rsidRDefault="007F7153" w:rsidP="009515A2">
            <w:pPr>
              <w:jc w:val="center"/>
              <w:rPr>
                <w:color w:val="000000" w:themeColor="text1"/>
              </w:rPr>
            </w:pPr>
            <w:r w:rsidRPr="007F7153">
              <w:rPr>
                <w:color w:val="000000" w:themeColor="text1"/>
              </w:rPr>
              <w:t>Poland Polish Society of Microbiologists</w:t>
            </w:r>
          </w:p>
        </w:tc>
        <w:tc>
          <w:tcPr>
            <w:tcW w:w="1076" w:type="dxa"/>
            <w:noWrap/>
            <w:vAlign w:val="center"/>
            <w:hideMark/>
          </w:tcPr>
          <w:p w14:paraId="355BF0F8" w14:textId="77777777" w:rsidR="007F7153" w:rsidRPr="007F7153" w:rsidRDefault="007F7153" w:rsidP="009515A2">
            <w:pPr>
              <w:jc w:val="center"/>
              <w:rPr>
                <w:color w:val="000000" w:themeColor="text1"/>
              </w:rPr>
            </w:pPr>
            <w:r w:rsidRPr="007F7153">
              <w:rPr>
                <w:color w:val="000000" w:themeColor="text1"/>
              </w:rPr>
              <w:t>2.67</w:t>
            </w:r>
          </w:p>
        </w:tc>
      </w:tr>
      <w:tr w:rsidR="007F7153" w:rsidRPr="008B6983" w14:paraId="6C64DE72" w14:textId="77777777" w:rsidTr="009515A2">
        <w:trPr>
          <w:trHeight w:val="300"/>
        </w:trPr>
        <w:tc>
          <w:tcPr>
            <w:tcW w:w="600" w:type="dxa"/>
            <w:noWrap/>
            <w:vAlign w:val="center"/>
            <w:hideMark/>
          </w:tcPr>
          <w:p w14:paraId="3E3E68B8" w14:textId="77777777" w:rsidR="007F7153" w:rsidRPr="007F7153" w:rsidRDefault="007F7153" w:rsidP="009515A2">
            <w:pPr>
              <w:jc w:val="center"/>
              <w:rPr>
                <w:color w:val="000000" w:themeColor="text1"/>
              </w:rPr>
            </w:pPr>
            <w:r w:rsidRPr="007F7153">
              <w:rPr>
                <w:color w:val="000000" w:themeColor="text1"/>
              </w:rPr>
              <w:t>150</w:t>
            </w:r>
          </w:p>
        </w:tc>
        <w:tc>
          <w:tcPr>
            <w:tcW w:w="6341" w:type="dxa"/>
            <w:noWrap/>
            <w:vAlign w:val="center"/>
            <w:hideMark/>
          </w:tcPr>
          <w:p w14:paraId="7B4441DE" w14:textId="77777777" w:rsidR="007F7153" w:rsidRPr="007F7153" w:rsidRDefault="007F7153" w:rsidP="009515A2">
            <w:pPr>
              <w:rPr>
                <w:color w:val="000000" w:themeColor="text1"/>
              </w:rPr>
            </w:pPr>
            <w:r w:rsidRPr="007F7153">
              <w:rPr>
                <w:color w:val="000000" w:themeColor="text1"/>
              </w:rPr>
              <w:t xml:space="preserve">Hoque, M. N., Chaudhury, A., Akanda, M. A. M., Hossain, M. A., &amp; Islam, M. T. (2020). Genomic diversity and evolution, diagnosis, prevention, and therapeutics of the pandemic COVID-19 disease. </w:t>
            </w:r>
            <w:proofErr w:type="spellStart"/>
            <w:r w:rsidRPr="007F7153">
              <w:rPr>
                <w:color w:val="000000" w:themeColor="text1"/>
              </w:rPr>
              <w:t>PeerJ</w:t>
            </w:r>
            <w:proofErr w:type="spellEnd"/>
            <w:r w:rsidRPr="007F7153">
              <w:rPr>
                <w:color w:val="000000" w:themeColor="text1"/>
              </w:rPr>
              <w:t>, 8, Article e9689. https://doi.org/10.7717/peerj.9689</w:t>
            </w:r>
          </w:p>
        </w:tc>
        <w:tc>
          <w:tcPr>
            <w:tcW w:w="1608" w:type="dxa"/>
            <w:noWrap/>
            <w:vAlign w:val="center"/>
            <w:hideMark/>
          </w:tcPr>
          <w:p w14:paraId="049FD87D" w14:textId="77777777" w:rsidR="007F7153" w:rsidRPr="007F7153" w:rsidRDefault="007F7153" w:rsidP="009515A2">
            <w:pPr>
              <w:jc w:val="center"/>
              <w:rPr>
                <w:color w:val="000000" w:themeColor="text1"/>
              </w:rPr>
            </w:pPr>
            <w:r w:rsidRPr="007F7153">
              <w:rPr>
                <w:color w:val="000000" w:themeColor="text1"/>
              </w:rPr>
              <w:t xml:space="preserve">Germany Verlag der </w:t>
            </w:r>
            <w:proofErr w:type="spellStart"/>
            <w:r w:rsidRPr="007F7153">
              <w:rPr>
                <w:color w:val="000000" w:themeColor="text1"/>
              </w:rPr>
              <w:t>Zeitschrift</w:t>
            </w:r>
            <w:proofErr w:type="spellEnd"/>
            <w:r w:rsidRPr="007F7153">
              <w:rPr>
                <w:color w:val="000000" w:themeColor="text1"/>
              </w:rPr>
              <w:t xml:space="preserve"> für </w:t>
            </w:r>
            <w:proofErr w:type="spellStart"/>
            <w:r w:rsidRPr="007F7153">
              <w:rPr>
                <w:color w:val="000000" w:themeColor="text1"/>
              </w:rPr>
              <w:t>Naturforschung</w:t>
            </w:r>
            <w:proofErr w:type="spellEnd"/>
          </w:p>
        </w:tc>
        <w:tc>
          <w:tcPr>
            <w:tcW w:w="1076" w:type="dxa"/>
            <w:noWrap/>
            <w:vAlign w:val="center"/>
            <w:hideMark/>
          </w:tcPr>
          <w:p w14:paraId="0340EA30" w14:textId="77777777" w:rsidR="007F7153" w:rsidRPr="007F7153" w:rsidRDefault="007F7153" w:rsidP="009515A2">
            <w:pPr>
              <w:jc w:val="center"/>
              <w:rPr>
                <w:color w:val="000000" w:themeColor="text1"/>
              </w:rPr>
            </w:pPr>
            <w:r w:rsidRPr="007F7153">
              <w:rPr>
                <w:color w:val="000000" w:themeColor="text1"/>
              </w:rPr>
              <w:t>1.795</w:t>
            </w:r>
          </w:p>
        </w:tc>
      </w:tr>
      <w:tr w:rsidR="007F7153" w:rsidRPr="008B6983" w14:paraId="1B0CA35A" w14:textId="77777777" w:rsidTr="009515A2">
        <w:trPr>
          <w:trHeight w:val="300"/>
        </w:trPr>
        <w:tc>
          <w:tcPr>
            <w:tcW w:w="600" w:type="dxa"/>
            <w:noWrap/>
            <w:vAlign w:val="center"/>
            <w:hideMark/>
          </w:tcPr>
          <w:p w14:paraId="74B69F4B" w14:textId="77777777" w:rsidR="007F7153" w:rsidRPr="007F7153" w:rsidRDefault="007F7153" w:rsidP="009515A2">
            <w:pPr>
              <w:jc w:val="center"/>
              <w:rPr>
                <w:color w:val="000000" w:themeColor="text1"/>
              </w:rPr>
            </w:pPr>
            <w:r w:rsidRPr="007F7153">
              <w:rPr>
                <w:color w:val="000000" w:themeColor="text1"/>
              </w:rPr>
              <w:t>151</w:t>
            </w:r>
          </w:p>
        </w:tc>
        <w:tc>
          <w:tcPr>
            <w:tcW w:w="6341" w:type="dxa"/>
            <w:noWrap/>
            <w:vAlign w:val="center"/>
            <w:hideMark/>
          </w:tcPr>
          <w:p w14:paraId="1D09F5F6" w14:textId="77777777" w:rsidR="007F7153" w:rsidRPr="007F7153" w:rsidRDefault="007F7153" w:rsidP="009515A2">
            <w:pPr>
              <w:rPr>
                <w:color w:val="000000" w:themeColor="text1"/>
              </w:rPr>
            </w:pPr>
            <w:r w:rsidRPr="007F7153">
              <w:rPr>
                <w:color w:val="000000" w:themeColor="text1"/>
              </w:rPr>
              <w:t xml:space="preserve">Chakraborty, M., Mahmud, N. U., </w:t>
            </w:r>
            <w:proofErr w:type="spellStart"/>
            <w:r w:rsidRPr="007F7153">
              <w:rPr>
                <w:color w:val="000000" w:themeColor="text1"/>
              </w:rPr>
              <w:t>Muzahid</w:t>
            </w:r>
            <w:proofErr w:type="spellEnd"/>
            <w:r w:rsidRPr="007F7153">
              <w:rPr>
                <w:color w:val="000000" w:themeColor="text1"/>
              </w:rPr>
              <w:t xml:space="preserve">, A. N. M., Rabby, S. M. F., &amp; Islam, T. (2020). </w:t>
            </w:r>
            <w:proofErr w:type="spellStart"/>
            <w:r w:rsidRPr="007F7153">
              <w:rPr>
                <w:color w:val="000000" w:themeColor="text1"/>
              </w:rPr>
              <w:t>Oligomycins</w:t>
            </w:r>
            <w:proofErr w:type="spellEnd"/>
            <w:r w:rsidRPr="007F7153">
              <w:rPr>
                <w:color w:val="000000" w:themeColor="text1"/>
              </w:rPr>
              <w:t xml:space="preserve"> inhibit </w:t>
            </w:r>
            <w:proofErr w:type="spellStart"/>
            <w:r w:rsidRPr="007F7153">
              <w:rPr>
                <w:color w:val="000000" w:themeColor="text1"/>
              </w:rPr>
              <w:t>Magnaporthe</w:t>
            </w:r>
            <w:proofErr w:type="spellEnd"/>
            <w:r w:rsidRPr="007F7153">
              <w:rPr>
                <w:color w:val="000000" w:themeColor="text1"/>
              </w:rPr>
              <w:t xml:space="preserve"> oryzae Triticum and suppress wheat blast disease. PLOS ONE, 15(8), Article e0233665. https://doi.org/10.1371/journal.pone.0233665</w:t>
            </w:r>
          </w:p>
        </w:tc>
        <w:tc>
          <w:tcPr>
            <w:tcW w:w="1608" w:type="dxa"/>
            <w:noWrap/>
            <w:vAlign w:val="center"/>
            <w:hideMark/>
          </w:tcPr>
          <w:p w14:paraId="222D9FA2" w14:textId="77777777" w:rsidR="007F7153" w:rsidRPr="007F7153" w:rsidRDefault="007F7153" w:rsidP="009515A2">
            <w:pPr>
              <w:jc w:val="center"/>
              <w:rPr>
                <w:color w:val="000000" w:themeColor="text1"/>
              </w:rPr>
            </w:pPr>
            <w:r w:rsidRPr="007F7153">
              <w:rPr>
                <w:color w:val="000000" w:themeColor="text1"/>
              </w:rPr>
              <w:t>Switzerland CERN (European Organization for Nuclear Research)</w:t>
            </w:r>
          </w:p>
        </w:tc>
        <w:tc>
          <w:tcPr>
            <w:tcW w:w="1076" w:type="dxa"/>
            <w:noWrap/>
            <w:vAlign w:val="center"/>
            <w:hideMark/>
          </w:tcPr>
          <w:p w14:paraId="4B51C558" w14:textId="77777777" w:rsidR="007F7153" w:rsidRPr="007F7153" w:rsidRDefault="007F7153" w:rsidP="009515A2">
            <w:pPr>
              <w:jc w:val="center"/>
              <w:rPr>
                <w:color w:val="000000" w:themeColor="text1"/>
              </w:rPr>
            </w:pPr>
            <w:r w:rsidRPr="007F7153">
              <w:rPr>
                <w:color w:val="000000" w:themeColor="text1"/>
              </w:rPr>
              <w:t>5.663</w:t>
            </w:r>
          </w:p>
        </w:tc>
      </w:tr>
      <w:tr w:rsidR="007F7153" w:rsidRPr="008B6983" w14:paraId="2EF3160D" w14:textId="77777777" w:rsidTr="009515A2">
        <w:trPr>
          <w:trHeight w:val="300"/>
        </w:trPr>
        <w:tc>
          <w:tcPr>
            <w:tcW w:w="600" w:type="dxa"/>
            <w:noWrap/>
            <w:vAlign w:val="center"/>
            <w:hideMark/>
          </w:tcPr>
          <w:p w14:paraId="4EE37A21" w14:textId="77777777" w:rsidR="007F7153" w:rsidRPr="007F7153" w:rsidRDefault="007F7153" w:rsidP="009515A2">
            <w:pPr>
              <w:jc w:val="center"/>
              <w:rPr>
                <w:color w:val="000000" w:themeColor="text1"/>
              </w:rPr>
            </w:pPr>
            <w:r w:rsidRPr="007F7153">
              <w:rPr>
                <w:color w:val="000000" w:themeColor="text1"/>
              </w:rPr>
              <w:t>152</w:t>
            </w:r>
          </w:p>
        </w:tc>
        <w:tc>
          <w:tcPr>
            <w:tcW w:w="6341" w:type="dxa"/>
            <w:noWrap/>
            <w:vAlign w:val="center"/>
            <w:hideMark/>
          </w:tcPr>
          <w:p w14:paraId="07D113F1" w14:textId="77777777" w:rsidR="007F7153" w:rsidRPr="007F7153" w:rsidRDefault="007F7153" w:rsidP="009515A2">
            <w:pPr>
              <w:rPr>
                <w:color w:val="000000" w:themeColor="text1"/>
              </w:rPr>
            </w:pPr>
            <w:r w:rsidRPr="007F7153">
              <w:rPr>
                <w:color w:val="000000" w:themeColor="text1"/>
              </w:rPr>
              <w:t xml:space="preserve">Mahmud, N. U., Chakraborty, M., Paul, S. K., Gupta, D. R., Surovy, M. Z., Rahman, M., &amp; Islam, M. T. (2020). First report of basal rot of dragon fruit caused by Fusarium </w:t>
            </w:r>
            <w:proofErr w:type="spellStart"/>
            <w:r w:rsidRPr="007F7153">
              <w:rPr>
                <w:color w:val="000000" w:themeColor="text1"/>
              </w:rPr>
              <w:t>oxysporum</w:t>
            </w:r>
            <w:proofErr w:type="spellEnd"/>
            <w:r w:rsidRPr="007F7153">
              <w:rPr>
                <w:color w:val="000000" w:themeColor="text1"/>
              </w:rPr>
              <w:t xml:space="preserve"> in Bangladesh. Plant Disease, 105(1), 218. https://doi.org/10.1094/PDIS-04-20-0858-PDN</w:t>
            </w:r>
          </w:p>
        </w:tc>
        <w:tc>
          <w:tcPr>
            <w:tcW w:w="1608" w:type="dxa"/>
            <w:noWrap/>
            <w:vAlign w:val="center"/>
            <w:hideMark/>
          </w:tcPr>
          <w:p w14:paraId="7AF6B0C1" w14:textId="77777777" w:rsidR="007F7153" w:rsidRPr="007F7153" w:rsidRDefault="007F7153" w:rsidP="009515A2">
            <w:pPr>
              <w:jc w:val="center"/>
              <w:rPr>
                <w:color w:val="000000" w:themeColor="text1"/>
              </w:rPr>
            </w:pPr>
            <w:r w:rsidRPr="007F7153">
              <w:rPr>
                <w:color w:val="000000" w:themeColor="text1"/>
              </w:rPr>
              <w:t xml:space="preserve">USA American </w:t>
            </w:r>
            <w:proofErr w:type="spellStart"/>
            <w:r w:rsidRPr="007F7153">
              <w:rPr>
                <w:color w:val="000000" w:themeColor="text1"/>
              </w:rPr>
              <w:t>Phytopathological</w:t>
            </w:r>
            <w:proofErr w:type="spellEnd"/>
            <w:r w:rsidRPr="007F7153">
              <w:rPr>
                <w:color w:val="000000" w:themeColor="text1"/>
              </w:rPr>
              <w:t xml:space="preserve"> Society</w:t>
            </w:r>
          </w:p>
        </w:tc>
        <w:tc>
          <w:tcPr>
            <w:tcW w:w="1076" w:type="dxa"/>
            <w:noWrap/>
            <w:vAlign w:val="center"/>
            <w:hideMark/>
          </w:tcPr>
          <w:p w14:paraId="64E7E2C2" w14:textId="77777777" w:rsidR="007F7153" w:rsidRPr="007F7153" w:rsidRDefault="007F7153" w:rsidP="009515A2">
            <w:pPr>
              <w:jc w:val="center"/>
              <w:rPr>
                <w:color w:val="000000" w:themeColor="text1"/>
              </w:rPr>
            </w:pPr>
            <w:r w:rsidRPr="007F7153">
              <w:rPr>
                <w:color w:val="000000" w:themeColor="text1"/>
              </w:rPr>
              <w:t>4.025</w:t>
            </w:r>
          </w:p>
        </w:tc>
      </w:tr>
      <w:tr w:rsidR="007F7153" w:rsidRPr="008B6983" w14:paraId="0CED2C59" w14:textId="77777777" w:rsidTr="009515A2">
        <w:trPr>
          <w:trHeight w:val="300"/>
        </w:trPr>
        <w:tc>
          <w:tcPr>
            <w:tcW w:w="600" w:type="dxa"/>
            <w:noWrap/>
            <w:vAlign w:val="center"/>
            <w:hideMark/>
          </w:tcPr>
          <w:p w14:paraId="3EA1C7F1" w14:textId="77777777" w:rsidR="007F7153" w:rsidRPr="007F7153" w:rsidRDefault="007F7153" w:rsidP="009515A2">
            <w:pPr>
              <w:jc w:val="center"/>
              <w:rPr>
                <w:color w:val="000000" w:themeColor="text1"/>
              </w:rPr>
            </w:pPr>
            <w:r w:rsidRPr="007F7153">
              <w:rPr>
                <w:color w:val="000000" w:themeColor="text1"/>
              </w:rPr>
              <w:t>153</w:t>
            </w:r>
          </w:p>
        </w:tc>
        <w:tc>
          <w:tcPr>
            <w:tcW w:w="6341" w:type="dxa"/>
            <w:noWrap/>
            <w:vAlign w:val="center"/>
            <w:hideMark/>
          </w:tcPr>
          <w:p w14:paraId="5F802C82" w14:textId="77777777" w:rsidR="007F7153" w:rsidRPr="007F7153" w:rsidRDefault="007F7153" w:rsidP="009515A2">
            <w:pPr>
              <w:rPr>
                <w:color w:val="000000" w:themeColor="text1"/>
              </w:rPr>
            </w:pPr>
            <w:r w:rsidRPr="007F7153">
              <w:rPr>
                <w:color w:val="000000" w:themeColor="text1"/>
              </w:rPr>
              <w:t xml:space="preserve">Aeron, A., Khare, E., Jha, C. K., Meena, V. S., Aziz, S. M. A., Islam, M. T., Kim, K., Meena, S. K., </w:t>
            </w:r>
            <w:proofErr w:type="spellStart"/>
            <w:r w:rsidRPr="007F7153">
              <w:rPr>
                <w:color w:val="000000" w:themeColor="text1"/>
              </w:rPr>
              <w:t>Pattanayak</w:t>
            </w:r>
            <w:proofErr w:type="spellEnd"/>
            <w:r w:rsidRPr="007F7153">
              <w:rPr>
                <w:color w:val="000000" w:themeColor="text1"/>
              </w:rPr>
              <w:t xml:space="preserve">, A., </w:t>
            </w:r>
            <w:proofErr w:type="spellStart"/>
            <w:r w:rsidRPr="007F7153">
              <w:rPr>
                <w:color w:val="000000" w:themeColor="text1"/>
              </w:rPr>
              <w:t>Rajashekara</w:t>
            </w:r>
            <w:proofErr w:type="spellEnd"/>
            <w:r w:rsidRPr="007F7153">
              <w:rPr>
                <w:color w:val="000000" w:themeColor="text1"/>
              </w:rPr>
              <w:t>, H., Dubey, R. C., Maurya, B. R., Maheshwari, D. K., Saraf, M., Choudhary, M., Verma, R., Meena, H. N., Subbanna, A. R. N. S., Parihar, M., ... Meena, R. K. (2020). Revisiting the plant growth-promoting rhizobacteria: Lessons from the past and objectives for the future. Archives of Microbiology, 202, 665–676. https://doi.org/10.1007/s00203-019-01779-w</w:t>
            </w:r>
          </w:p>
        </w:tc>
        <w:tc>
          <w:tcPr>
            <w:tcW w:w="1608" w:type="dxa"/>
            <w:noWrap/>
            <w:vAlign w:val="center"/>
            <w:hideMark/>
          </w:tcPr>
          <w:p w14:paraId="53386DC3" w14:textId="77777777" w:rsidR="007F7153" w:rsidRPr="007F7153" w:rsidRDefault="007F7153" w:rsidP="009515A2">
            <w:pPr>
              <w:jc w:val="center"/>
              <w:rPr>
                <w:color w:val="000000" w:themeColor="text1"/>
              </w:rPr>
            </w:pPr>
            <w:r w:rsidRPr="007F7153">
              <w:rPr>
                <w:color w:val="000000" w:themeColor="text1"/>
              </w:rPr>
              <w:t xml:space="preserve">Korea Korean </w:t>
            </w:r>
            <w:proofErr w:type="spellStart"/>
            <w:r w:rsidRPr="007F7153">
              <w:rPr>
                <w:color w:val="000000" w:themeColor="text1"/>
              </w:rPr>
              <w:t>Phytopathological</w:t>
            </w:r>
            <w:proofErr w:type="spellEnd"/>
            <w:r w:rsidRPr="007F7153">
              <w:rPr>
                <w:color w:val="000000" w:themeColor="text1"/>
              </w:rPr>
              <w:t xml:space="preserve"> Society</w:t>
            </w:r>
          </w:p>
        </w:tc>
        <w:tc>
          <w:tcPr>
            <w:tcW w:w="1076" w:type="dxa"/>
            <w:noWrap/>
            <w:vAlign w:val="center"/>
            <w:hideMark/>
          </w:tcPr>
          <w:p w14:paraId="36D7B951"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1FF940B9" w14:textId="77777777" w:rsidTr="009515A2">
        <w:trPr>
          <w:trHeight w:val="300"/>
        </w:trPr>
        <w:tc>
          <w:tcPr>
            <w:tcW w:w="600" w:type="dxa"/>
            <w:noWrap/>
            <w:vAlign w:val="center"/>
            <w:hideMark/>
          </w:tcPr>
          <w:p w14:paraId="01CB1699" w14:textId="77777777" w:rsidR="007F7153" w:rsidRPr="007F7153" w:rsidRDefault="007F7153" w:rsidP="009515A2">
            <w:pPr>
              <w:jc w:val="center"/>
              <w:rPr>
                <w:color w:val="000000" w:themeColor="text1"/>
              </w:rPr>
            </w:pPr>
            <w:r w:rsidRPr="007F7153">
              <w:rPr>
                <w:color w:val="000000" w:themeColor="text1"/>
              </w:rPr>
              <w:t>154</w:t>
            </w:r>
          </w:p>
        </w:tc>
        <w:tc>
          <w:tcPr>
            <w:tcW w:w="6341" w:type="dxa"/>
            <w:noWrap/>
            <w:vAlign w:val="center"/>
            <w:hideMark/>
          </w:tcPr>
          <w:p w14:paraId="672E8AE6" w14:textId="77777777" w:rsidR="007F7153" w:rsidRPr="007F7153" w:rsidRDefault="007F7153" w:rsidP="009515A2">
            <w:pPr>
              <w:rPr>
                <w:color w:val="000000" w:themeColor="text1"/>
              </w:rPr>
            </w:pPr>
            <w:r w:rsidRPr="007F7153">
              <w:rPr>
                <w:color w:val="000000" w:themeColor="text1"/>
              </w:rPr>
              <w:t xml:space="preserve">Hossain, A., Islam, M. T., &amp; Islam, M. T. (2020). Wheat (Triticum aestivum L.) in the rice-wheat systems of South Asia is influenced by terminal heat stress at late sown condition: A case in Bangladesh. In A. Hossain (Ed.), Plant Stress Physiology. </w:t>
            </w:r>
            <w:proofErr w:type="spellStart"/>
            <w:r w:rsidRPr="007F7153">
              <w:rPr>
                <w:color w:val="000000" w:themeColor="text1"/>
              </w:rPr>
              <w:t>IntechOpen</w:t>
            </w:r>
            <w:proofErr w:type="spellEnd"/>
            <w:r w:rsidRPr="007F7153">
              <w:rPr>
                <w:color w:val="000000" w:themeColor="text1"/>
              </w:rPr>
              <w:t>. https://doi.org/10.5772/intechopen.91828</w:t>
            </w:r>
          </w:p>
        </w:tc>
        <w:tc>
          <w:tcPr>
            <w:tcW w:w="1608" w:type="dxa"/>
            <w:noWrap/>
            <w:vAlign w:val="center"/>
            <w:hideMark/>
          </w:tcPr>
          <w:p w14:paraId="7F9396E9" w14:textId="77777777" w:rsidR="007F7153" w:rsidRPr="007F7153" w:rsidRDefault="007F7153" w:rsidP="009515A2">
            <w:pPr>
              <w:jc w:val="center"/>
              <w:rPr>
                <w:color w:val="000000" w:themeColor="text1"/>
              </w:rPr>
            </w:pPr>
            <w:r w:rsidRPr="007F7153">
              <w:rPr>
                <w:color w:val="000000" w:themeColor="text1"/>
              </w:rPr>
              <w:t>Germany Springer Nature</w:t>
            </w:r>
          </w:p>
        </w:tc>
        <w:tc>
          <w:tcPr>
            <w:tcW w:w="1076" w:type="dxa"/>
            <w:noWrap/>
            <w:vAlign w:val="center"/>
            <w:hideMark/>
          </w:tcPr>
          <w:p w14:paraId="5C115510"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0E73AF92" w14:textId="77777777" w:rsidTr="009515A2">
        <w:trPr>
          <w:trHeight w:val="300"/>
        </w:trPr>
        <w:tc>
          <w:tcPr>
            <w:tcW w:w="600" w:type="dxa"/>
            <w:noWrap/>
            <w:vAlign w:val="center"/>
            <w:hideMark/>
          </w:tcPr>
          <w:p w14:paraId="3834C0FD" w14:textId="77777777" w:rsidR="007F7153" w:rsidRPr="007F7153" w:rsidRDefault="007F7153" w:rsidP="009515A2">
            <w:pPr>
              <w:jc w:val="center"/>
              <w:rPr>
                <w:color w:val="000000" w:themeColor="text1"/>
              </w:rPr>
            </w:pPr>
            <w:r w:rsidRPr="007F7153">
              <w:rPr>
                <w:color w:val="000000" w:themeColor="text1"/>
              </w:rPr>
              <w:lastRenderedPageBreak/>
              <w:t>155</w:t>
            </w:r>
          </w:p>
        </w:tc>
        <w:tc>
          <w:tcPr>
            <w:tcW w:w="6341" w:type="dxa"/>
            <w:noWrap/>
            <w:vAlign w:val="center"/>
            <w:hideMark/>
          </w:tcPr>
          <w:p w14:paraId="5ADC8433" w14:textId="77777777" w:rsidR="007F7153" w:rsidRPr="007F7153" w:rsidRDefault="007F7153" w:rsidP="009515A2">
            <w:pPr>
              <w:rPr>
                <w:color w:val="000000" w:themeColor="text1"/>
              </w:rPr>
            </w:pPr>
            <w:r w:rsidRPr="007F7153">
              <w:rPr>
                <w:color w:val="000000" w:themeColor="text1"/>
              </w:rPr>
              <w:t>Hossain, A., Kerry, R. G., Farooq, M., Abdullah, N., &amp; Islam, M. T. (2020). Application of nanotechnology for sustainable crop production systems. In D. Thangadurai, J. Sangeetha, &amp; R. Prasad (Eds.), Nanotechnology for Food, Agriculture, and Environment (pp. 135–159). Springer. https://doi.org/10.1007/978-3-030-38348-7_7</w:t>
            </w:r>
          </w:p>
        </w:tc>
        <w:tc>
          <w:tcPr>
            <w:tcW w:w="1608" w:type="dxa"/>
            <w:noWrap/>
            <w:vAlign w:val="center"/>
            <w:hideMark/>
          </w:tcPr>
          <w:p w14:paraId="58C86DA5" w14:textId="77777777" w:rsidR="007F7153" w:rsidRPr="007F7153" w:rsidRDefault="007F7153" w:rsidP="009515A2">
            <w:pPr>
              <w:jc w:val="center"/>
              <w:rPr>
                <w:color w:val="000000" w:themeColor="text1"/>
              </w:rPr>
            </w:pPr>
            <w:r w:rsidRPr="007F7153">
              <w:rPr>
                <w:color w:val="000000" w:themeColor="text1"/>
              </w:rPr>
              <w:t xml:space="preserve">USA American </w:t>
            </w:r>
            <w:proofErr w:type="spellStart"/>
            <w:r w:rsidRPr="007F7153">
              <w:rPr>
                <w:color w:val="000000" w:themeColor="text1"/>
              </w:rPr>
              <w:t>Phytopathological</w:t>
            </w:r>
            <w:proofErr w:type="spellEnd"/>
            <w:r w:rsidRPr="007F7153">
              <w:rPr>
                <w:color w:val="000000" w:themeColor="text1"/>
              </w:rPr>
              <w:t xml:space="preserve"> Society</w:t>
            </w:r>
          </w:p>
        </w:tc>
        <w:tc>
          <w:tcPr>
            <w:tcW w:w="1076" w:type="dxa"/>
            <w:noWrap/>
            <w:vAlign w:val="center"/>
            <w:hideMark/>
          </w:tcPr>
          <w:p w14:paraId="1C2339F8"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41D3E2D5" w14:textId="77777777" w:rsidTr="009515A2">
        <w:trPr>
          <w:trHeight w:val="300"/>
        </w:trPr>
        <w:tc>
          <w:tcPr>
            <w:tcW w:w="600" w:type="dxa"/>
            <w:noWrap/>
            <w:vAlign w:val="center"/>
            <w:hideMark/>
          </w:tcPr>
          <w:p w14:paraId="07232AAA" w14:textId="77777777" w:rsidR="007F7153" w:rsidRPr="007F7153" w:rsidRDefault="007F7153" w:rsidP="009515A2">
            <w:pPr>
              <w:jc w:val="center"/>
              <w:rPr>
                <w:color w:val="000000" w:themeColor="text1"/>
              </w:rPr>
            </w:pPr>
            <w:r w:rsidRPr="007F7153">
              <w:rPr>
                <w:color w:val="000000" w:themeColor="text1"/>
              </w:rPr>
              <w:t>156</w:t>
            </w:r>
          </w:p>
        </w:tc>
        <w:tc>
          <w:tcPr>
            <w:tcW w:w="6341" w:type="dxa"/>
            <w:noWrap/>
            <w:vAlign w:val="center"/>
            <w:hideMark/>
          </w:tcPr>
          <w:p w14:paraId="6B287F31" w14:textId="77777777" w:rsidR="007F7153" w:rsidRPr="007F7153" w:rsidRDefault="007F7153" w:rsidP="009515A2">
            <w:pPr>
              <w:rPr>
                <w:color w:val="000000" w:themeColor="text1"/>
              </w:rPr>
            </w:pPr>
            <w:r w:rsidRPr="007F7153">
              <w:rPr>
                <w:color w:val="000000" w:themeColor="text1"/>
              </w:rPr>
              <w:t xml:space="preserve">Hossain, A., Sabagh, A. E., Erman, M., Fahad, S., Islam, T., Bhatt, R., &amp; </w:t>
            </w:r>
            <w:proofErr w:type="spellStart"/>
            <w:r w:rsidRPr="007F7153">
              <w:rPr>
                <w:color w:val="000000" w:themeColor="text1"/>
              </w:rPr>
              <w:t>Hasanuzzaman</w:t>
            </w:r>
            <w:proofErr w:type="spellEnd"/>
            <w:r w:rsidRPr="007F7153">
              <w:rPr>
                <w:color w:val="000000" w:themeColor="text1"/>
              </w:rPr>
              <w:t xml:space="preserve">, M. (2020). Nutrient management for improving abiotic stress tolerance in legumes of the family Fabaceae. In M. </w:t>
            </w:r>
            <w:proofErr w:type="spellStart"/>
            <w:r w:rsidRPr="007F7153">
              <w:rPr>
                <w:color w:val="000000" w:themeColor="text1"/>
              </w:rPr>
              <w:t>Hasanuzzaman</w:t>
            </w:r>
            <w:proofErr w:type="spellEnd"/>
            <w:r w:rsidRPr="007F7153">
              <w:rPr>
                <w:color w:val="000000" w:themeColor="text1"/>
              </w:rPr>
              <w:t>, S. Araújo, &amp; S. Gill (Eds.), The Plant Family Fabaceae (pp. 393–415). Springer. https://doi.org/10.1007/978-981-15-4752-2_16</w:t>
            </w:r>
          </w:p>
        </w:tc>
        <w:tc>
          <w:tcPr>
            <w:tcW w:w="1608" w:type="dxa"/>
            <w:noWrap/>
            <w:vAlign w:val="center"/>
            <w:hideMark/>
          </w:tcPr>
          <w:p w14:paraId="0BA466ED" w14:textId="77777777" w:rsidR="007F7153" w:rsidRPr="007F7153" w:rsidRDefault="007F7153" w:rsidP="009515A2">
            <w:pPr>
              <w:jc w:val="center"/>
              <w:rPr>
                <w:color w:val="000000" w:themeColor="text1"/>
              </w:rPr>
            </w:pPr>
            <w:r w:rsidRPr="007F7153">
              <w:rPr>
                <w:color w:val="000000" w:themeColor="text1"/>
              </w:rPr>
              <w:t>Singapore Springer</w:t>
            </w:r>
          </w:p>
        </w:tc>
        <w:tc>
          <w:tcPr>
            <w:tcW w:w="1076" w:type="dxa"/>
            <w:noWrap/>
            <w:vAlign w:val="center"/>
            <w:hideMark/>
          </w:tcPr>
          <w:p w14:paraId="3D0D49C5"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208F4C41" w14:textId="77777777" w:rsidTr="009515A2">
        <w:trPr>
          <w:trHeight w:val="300"/>
        </w:trPr>
        <w:tc>
          <w:tcPr>
            <w:tcW w:w="600" w:type="dxa"/>
            <w:noWrap/>
            <w:vAlign w:val="center"/>
            <w:hideMark/>
          </w:tcPr>
          <w:p w14:paraId="78B1DE2A" w14:textId="77777777" w:rsidR="007F7153" w:rsidRPr="007F7153" w:rsidRDefault="007F7153" w:rsidP="009515A2">
            <w:pPr>
              <w:jc w:val="center"/>
              <w:rPr>
                <w:color w:val="000000" w:themeColor="text1"/>
              </w:rPr>
            </w:pPr>
            <w:r w:rsidRPr="007F7153">
              <w:rPr>
                <w:color w:val="000000" w:themeColor="text1"/>
              </w:rPr>
              <w:t>157</w:t>
            </w:r>
          </w:p>
        </w:tc>
        <w:tc>
          <w:tcPr>
            <w:tcW w:w="6341" w:type="dxa"/>
            <w:noWrap/>
            <w:vAlign w:val="center"/>
            <w:hideMark/>
          </w:tcPr>
          <w:p w14:paraId="5AA4FAD3" w14:textId="77777777" w:rsidR="007F7153" w:rsidRPr="007F7153" w:rsidRDefault="007F7153" w:rsidP="009515A2">
            <w:pPr>
              <w:rPr>
                <w:color w:val="000000" w:themeColor="text1"/>
              </w:rPr>
            </w:pPr>
            <w:r w:rsidRPr="007F7153">
              <w:rPr>
                <w:color w:val="000000" w:themeColor="text1"/>
              </w:rPr>
              <w:t>Bhowmik, P. K., &amp; Islam, M. T. (2020). CRISPR-Cas9-mediated gene editing in wheat: A step-by-step protocol. In M. T. Islam et al. (Eds.), CRISPR-Cas Methods (pp. 203–222). Humana. https://doi.org/10.1007/978-1-0716-1657-4_10</w:t>
            </w:r>
          </w:p>
        </w:tc>
        <w:tc>
          <w:tcPr>
            <w:tcW w:w="1608" w:type="dxa"/>
            <w:noWrap/>
            <w:vAlign w:val="center"/>
            <w:hideMark/>
          </w:tcPr>
          <w:p w14:paraId="06375D61"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1505F4DC"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3CE4645D" w14:textId="77777777" w:rsidTr="009515A2">
        <w:trPr>
          <w:trHeight w:val="300"/>
        </w:trPr>
        <w:tc>
          <w:tcPr>
            <w:tcW w:w="600" w:type="dxa"/>
            <w:noWrap/>
            <w:vAlign w:val="center"/>
            <w:hideMark/>
          </w:tcPr>
          <w:p w14:paraId="346D1329" w14:textId="77777777" w:rsidR="007F7153" w:rsidRPr="007F7153" w:rsidRDefault="007F7153" w:rsidP="009515A2">
            <w:pPr>
              <w:jc w:val="center"/>
              <w:rPr>
                <w:color w:val="000000" w:themeColor="text1"/>
              </w:rPr>
            </w:pPr>
            <w:r w:rsidRPr="007F7153">
              <w:rPr>
                <w:color w:val="000000" w:themeColor="text1"/>
              </w:rPr>
              <w:t>158</w:t>
            </w:r>
          </w:p>
        </w:tc>
        <w:tc>
          <w:tcPr>
            <w:tcW w:w="6341" w:type="dxa"/>
            <w:noWrap/>
            <w:vAlign w:val="center"/>
            <w:hideMark/>
          </w:tcPr>
          <w:p w14:paraId="5784D28D" w14:textId="77777777" w:rsidR="007F7153" w:rsidRPr="007F7153" w:rsidRDefault="007F7153" w:rsidP="009515A2">
            <w:pPr>
              <w:rPr>
                <w:color w:val="000000" w:themeColor="text1"/>
              </w:rPr>
            </w:pPr>
            <w:r w:rsidRPr="007F7153">
              <w:rPr>
                <w:color w:val="000000" w:themeColor="text1"/>
              </w:rPr>
              <w:t>Molla, K. A., Karmakar, S., &amp; Islam, M. T. (2020). Wide horizons of CRISPR-Cas-derived technologies for basic biology, agriculture, and medicine. In M. T. Islam et al. (Eds.), CRISPR-Cas Methods (pp. 1–23). Humana. https://doi.org/10.1007/978-1-0716-1657-4_1</w:t>
            </w:r>
          </w:p>
        </w:tc>
        <w:tc>
          <w:tcPr>
            <w:tcW w:w="1608" w:type="dxa"/>
            <w:noWrap/>
            <w:vAlign w:val="center"/>
            <w:hideMark/>
          </w:tcPr>
          <w:p w14:paraId="1D8E5014" w14:textId="77777777" w:rsidR="007F7153" w:rsidRPr="007F7153" w:rsidRDefault="007F7153" w:rsidP="009515A2">
            <w:pPr>
              <w:jc w:val="center"/>
              <w:rPr>
                <w:color w:val="000000" w:themeColor="text1"/>
              </w:rPr>
            </w:pPr>
            <w:r w:rsidRPr="007F7153">
              <w:rPr>
                <w:color w:val="000000" w:themeColor="text1"/>
              </w:rPr>
              <w:t>Germany Springer</w:t>
            </w:r>
          </w:p>
        </w:tc>
        <w:tc>
          <w:tcPr>
            <w:tcW w:w="1076" w:type="dxa"/>
            <w:noWrap/>
            <w:vAlign w:val="center"/>
            <w:hideMark/>
          </w:tcPr>
          <w:p w14:paraId="77A2D578"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5FEEF349" w14:textId="77777777" w:rsidTr="009515A2">
        <w:trPr>
          <w:trHeight w:val="300"/>
        </w:trPr>
        <w:tc>
          <w:tcPr>
            <w:tcW w:w="600" w:type="dxa"/>
            <w:noWrap/>
            <w:vAlign w:val="center"/>
            <w:hideMark/>
          </w:tcPr>
          <w:p w14:paraId="20EB22B9" w14:textId="77777777" w:rsidR="007F7153" w:rsidRPr="007F7153" w:rsidRDefault="007F7153" w:rsidP="009515A2">
            <w:pPr>
              <w:jc w:val="center"/>
              <w:rPr>
                <w:color w:val="000000" w:themeColor="text1"/>
              </w:rPr>
            </w:pPr>
            <w:r w:rsidRPr="007F7153">
              <w:rPr>
                <w:color w:val="000000" w:themeColor="text1"/>
              </w:rPr>
              <w:t>159</w:t>
            </w:r>
          </w:p>
        </w:tc>
        <w:tc>
          <w:tcPr>
            <w:tcW w:w="6341" w:type="dxa"/>
            <w:noWrap/>
            <w:vAlign w:val="center"/>
            <w:hideMark/>
          </w:tcPr>
          <w:p w14:paraId="779FCC00" w14:textId="77777777" w:rsidR="007F7153" w:rsidRPr="007F7153" w:rsidRDefault="007F7153" w:rsidP="009515A2">
            <w:pPr>
              <w:rPr>
                <w:color w:val="000000" w:themeColor="text1"/>
              </w:rPr>
            </w:pPr>
            <w:r w:rsidRPr="007F7153">
              <w:rPr>
                <w:color w:val="000000" w:themeColor="text1"/>
              </w:rPr>
              <w:t xml:space="preserve">Hossain, A., Farooq, M., Sabagh, A. E., </w:t>
            </w:r>
            <w:proofErr w:type="spellStart"/>
            <w:r w:rsidRPr="007F7153">
              <w:rPr>
                <w:color w:val="000000" w:themeColor="text1"/>
              </w:rPr>
              <w:t>Hasanuzzaman</w:t>
            </w:r>
            <w:proofErr w:type="spellEnd"/>
            <w:r w:rsidRPr="007F7153">
              <w:rPr>
                <w:color w:val="000000" w:themeColor="text1"/>
              </w:rPr>
              <w:t xml:space="preserve">, M., Erman, M., &amp; Islam, T. (2020). Morphological, </w:t>
            </w:r>
            <w:proofErr w:type="spellStart"/>
            <w:r w:rsidRPr="007F7153">
              <w:rPr>
                <w:color w:val="000000" w:themeColor="text1"/>
              </w:rPr>
              <w:t>physiobiochemical</w:t>
            </w:r>
            <w:proofErr w:type="spellEnd"/>
            <w:r w:rsidRPr="007F7153">
              <w:rPr>
                <w:color w:val="000000" w:themeColor="text1"/>
              </w:rPr>
              <w:t xml:space="preserve"> and molecular adaptability of legumes of Fabaceae to drought stress, with special reference to Medicago sativa L. In M. </w:t>
            </w:r>
            <w:proofErr w:type="spellStart"/>
            <w:r w:rsidRPr="007F7153">
              <w:rPr>
                <w:color w:val="000000" w:themeColor="text1"/>
              </w:rPr>
              <w:t>Hasanuzzaman</w:t>
            </w:r>
            <w:proofErr w:type="spellEnd"/>
            <w:r w:rsidRPr="007F7153">
              <w:rPr>
                <w:color w:val="000000" w:themeColor="text1"/>
              </w:rPr>
              <w:t>, S. Araújo, &amp; S. Gill (Eds.), The Plant Family Fabaceae (pp. 289–317). Springer. https://doi.org/10.1007/978-981-15-4752-2_13</w:t>
            </w:r>
          </w:p>
        </w:tc>
        <w:tc>
          <w:tcPr>
            <w:tcW w:w="1608" w:type="dxa"/>
            <w:noWrap/>
            <w:vAlign w:val="center"/>
            <w:hideMark/>
          </w:tcPr>
          <w:p w14:paraId="48621010" w14:textId="77777777" w:rsidR="007F7153" w:rsidRPr="007F7153" w:rsidRDefault="007F7153" w:rsidP="009515A2">
            <w:pPr>
              <w:jc w:val="center"/>
              <w:rPr>
                <w:color w:val="000000" w:themeColor="text1"/>
              </w:rPr>
            </w:pPr>
            <w:r w:rsidRPr="007F7153">
              <w:rPr>
                <w:color w:val="000000" w:themeColor="text1"/>
              </w:rPr>
              <w:t>Singapore Springer</w:t>
            </w:r>
          </w:p>
        </w:tc>
        <w:tc>
          <w:tcPr>
            <w:tcW w:w="1076" w:type="dxa"/>
            <w:noWrap/>
            <w:vAlign w:val="center"/>
            <w:hideMark/>
          </w:tcPr>
          <w:p w14:paraId="750F1D96" w14:textId="77777777" w:rsidR="007F7153" w:rsidRPr="007F7153" w:rsidRDefault="007F7153" w:rsidP="009515A2">
            <w:pPr>
              <w:jc w:val="center"/>
              <w:rPr>
                <w:color w:val="000000" w:themeColor="text1"/>
              </w:rPr>
            </w:pPr>
            <w:r w:rsidRPr="007F7153">
              <w:rPr>
                <w:color w:val="000000" w:themeColor="text1"/>
              </w:rPr>
              <w:t>-</w:t>
            </w:r>
          </w:p>
        </w:tc>
      </w:tr>
      <w:tr w:rsidR="007F7153" w:rsidRPr="008B6983" w14:paraId="5666B011" w14:textId="77777777" w:rsidTr="009515A2">
        <w:trPr>
          <w:trHeight w:val="300"/>
        </w:trPr>
        <w:tc>
          <w:tcPr>
            <w:tcW w:w="600" w:type="dxa"/>
            <w:noWrap/>
            <w:vAlign w:val="center"/>
            <w:hideMark/>
          </w:tcPr>
          <w:p w14:paraId="6CF811A8" w14:textId="77777777" w:rsidR="007F7153" w:rsidRPr="007F7153" w:rsidRDefault="007F7153" w:rsidP="009515A2">
            <w:pPr>
              <w:jc w:val="center"/>
              <w:rPr>
                <w:color w:val="000000" w:themeColor="text1"/>
              </w:rPr>
            </w:pPr>
            <w:r w:rsidRPr="007F7153">
              <w:rPr>
                <w:color w:val="000000" w:themeColor="text1"/>
              </w:rPr>
              <w:t>160</w:t>
            </w:r>
          </w:p>
        </w:tc>
        <w:tc>
          <w:tcPr>
            <w:tcW w:w="6341" w:type="dxa"/>
            <w:noWrap/>
            <w:vAlign w:val="center"/>
            <w:hideMark/>
          </w:tcPr>
          <w:p w14:paraId="03CA4795" w14:textId="77777777" w:rsidR="007F7153" w:rsidRPr="007F7153" w:rsidRDefault="007F7153" w:rsidP="009515A2">
            <w:pPr>
              <w:rPr>
                <w:color w:val="000000" w:themeColor="text1"/>
              </w:rPr>
            </w:pPr>
            <w:r w:rsidRPr="007F7153">
              <w:rPr>
                <w:color w:val="000000" w:themeColor="text1"/>
              </w:rPr>
              <w:t xml:space="preserve">Kamoun, S., Talbot, N. J., &amp; Islam, M. T. (2019). Plant health emergencies demand open science: Tackling a </w:t>
            </w:r>
            <w:proofErr w:type="spellStart"/>
            <w:r w:rsidRPr="007F7153">
              <w:rPr>
                <w:color w:val="000000" w:themeColor="text1"/>
              </w:rPr>
              <w:t>cereal</w:t>
            </w:r>
            <w:proofErr w:type="spellEnd"/>
            <w:r w:rsidRPr="007F7153">
              <w:rPr>
                <w:color w:val="000000" w:themeColor="text1"/>
              </w:rPr>
              <w:t xml:space="preserve"> killer on the run. PLOS Biology, 17(6), Article e3000302. https://doi.org/10.1371/journal.pbio.3000302</w:t>
            </w:r>
          </w:p>
        </w:tc>
        <w:tc>
          <w:tcPr>
            <w:tcW w:w="1608" w:type="dxa"/>
            <w:noWrap/>
            <w:vAlign w:val="center"/>
            <w:hideMark/>
          </w:tcPr>
          <w:p w14:paraId="0228C1D3" w14:textId="77777777" w:rsidR="007F7153" w:rsidRPr="007F7153" w:rsidRDefault="007F7153" w:rsidP="009515A2">
            <w:pPr>
              <w:jc w:val="center"/>
              <w:rPr>
                <w:color w:val="000000" w:themeColor="text1"/>
              </w:rPr>
            </w:pPr>
            <w:r w:rsidRPr="007F7153">
              <w:rPr>
                <w:color w:val="000000" w:themeColor="text1"/>
              </w:rPr>
              <w:t>United States Public Library of Science (</w:t>
            </w:r>
            <w:proofErr w:type="spellStart"/>
            <w:r w:rsidRPr="007F7153">
              <w:rPr>
                <w:color w:val="000000" w:themeColor="text1"/>
              </w:rPr>
              <w:t>PLoS</w:t>
            </w:r>
            <w:proofErr w:type="spellEnd"/>
            <w:r w:rsidRPr="007F7153">
              <w:rPr>
                <w:color w:val="000000" w:themeColor="text1"/>
              </w:rPr>
              <w:t>)</w:t>
            </w:r>
          </w:p>
        </w:tc>
        <w:tc>
          <w:tcPr>
            <w:tcW w:w="1076" w:type="dxa"/>
            <w:noWrap/>
            <w:vAlign w:val="center"/>
            <w:hideMark/>
          </w:tcPr>
          <w:p w14:paraId="70A072F2" w14:textId="77777777" w:rsidR="007F7153" w:rsidRPr="007F7153" w:rsidRDefault="007F7153" w:rsidP="009515A2">
            <w:pPr>
              <w:jc w:val="center"/>
              <w:rPr>
                <w:color w:val="000000" w:themeColor="text1"/>
              </w:rPr>
            </w:pPr>
            <w:r w:rsidRPr="007F7153">
              <w:rPr>
                <w:color w:val="000000" w:themeColor="text1"/>
              </w:rPr>
              <w:t>8.029</w:t>
            </w:r>
          </w:p>
        </w:tc>
      </w:tr>
      <w:tr w:rsidR="007F7153" w:rsidRPr="008B6983" w14:paraId="05F240A2" w14:textId="77777777" w:rsidTr="009515A2">
        <w:trPr>
          <w:trHeight w:val="300"/>
        </w:trPr>
        <w:tc>
          <w:tcPr>
            <w:tcW w:w="600" w:type="dxa"/>
            <w:noWrap/>
            <w:vAlign w:val="center"/>
            <w:hideMark/>
          </w:tcPr>
          <w:p w14:paraId="3C7D5A36" w14:textId="77777777" w:rsidR="007F7153" w:rsidRPr="007F7153" w:rsidRDefault="007F7153" w:rsidP="009515A2">
            <w:pPr>
              <w:jc w:val="center"/>
              <w:rPr>
                <w:color w:val="000000" w:themeColor="text1"/>
              </w:rPr>
            </w:pPr>
            <w:r w:rsidRPr="007F7153">
              <w:rPr>
                <w:color w:val="000000" w:themeColor="text1"/>
              </w:rPr>
              <w:t>161</w:t>
            </w:r>
          </w:p>
        </w:tc>
        <w:tc>
          <w:tcPr>
            <w:tcW w:w="6341" w:type="dxa"/>
            <w:noWrap/>
            <w:vAlign w:val="center"/>
            <w:hideMark/>
          </w:tcPr>
          <w:p w14:paraId="2FFAA1E2" w14:textId="77777777" w:rsidR="007F7153" w:rsidRPr="007F7153" w:rsidRDefault="007F7153" w:rsidP="009515A2">
            <w:pPr>
              <w:rPr>
                <w:color w:val="000000" w:themeColor="text1"/>
              </w:rPr>
            </w:pPr>
            <w:r w:rsidRPr="007F7153">
              <w:rPr>
                <w:color w:val="000000" w:themeColor="text1"/>
              </w:rPr>
              <w:t>Hannan, M. A., Rahman, M. M., Mondal, M. N., Chandra, D. S., Chowdhury, G., &amp; Islam, M. T. (2019). Molecular identification of Vibrio alginolyticus causing vibriosis in shrimp and its herbal remedy. Polish Journal of Microbiology, 68(4), 429–438. https://doi.org/10.33073/pjm-2019-047</w:t>
            </w:r>
          </w:p>
        </w:tc>
        <w:tc>
          <w:tcPr>
            <w:tcW w:w="1608" w:type="dxa"/>
            <w:noWrap/>
            <w:vAlign w:val="center"/>
            <w:hideMark/>
          </w:tcPr>
          <w:p w14:paraId="3D2133E4" w14:textId="77777777" w:rsidR="007F7153" w:rsidRPr="007F7153" w:rsidRDefault="007F7153" w:rsidP="009515A2">
            <w:pPr>
              <w:jc w:val="center"/>
              <w:rPr>
                <w:color w:val="000000" w:themeColor="text1"/>
              </w:rPr>
            </w:pPr>
            <w:r w:rsidRPr="007F7153">
              <w:rPr>
                <w:color w:val="000000" w:themeColor="text1"/>
              </w:rPr>
              <w:t>Poland Polish Society of Microbiologists</w:t>
            </w:r>
          </w:p>
        </w:tc>
        <w:tc>
          <w:tcPr>
            <w:tcW w:w="1076" w:type="dxa"/>
            <w:noWrap/>
            <w:vAlign w:val="center"/>
            <w:hideMark/>
          </w:tcPr>
          <w:p w14:paraId="3DD09509" w14:textId="77777777" w:rsidR="007F7153" w:rsidRPr="007F7153" w:rsidRDefault="007F7153" w:rsidP="009515A2">
            <w:pPr>
              <w:jc w:val="center"/>
              <w:rPr>
                <w:color w:val="000000" w:themeColor="text1"/>
              </w:rPr>
            </w:pPr>
            <w:r w:rsidRPr="007F7153">
              <w:rPr>
                <w:color w:val="000000" w:themeColor="text1"/>
              </w:rPr>
              <w:t>1.28</w:t>
            </w:r>
          </w:p>
        </w:tc>
      </w:tr>
      <w:tr w:rsidR="007F7153" w:rsidRPr="008B6983" w14:paraId="13A46F41" w14:textId="77777777" w:rsidTr="009515A2">
        <w:trPr>
          <w:trHeight w:val="300"/>
        </w:trPr>
        <w:tc>
          <w:tcPr>
            <w:tcW w:w="600" w:type="dxa"/>
            <w:noWrap/>
            <w:vAlign w:val="center"/>
            <w:hideMark/>
          </w:tcPr>
          <w:p w14:paraId="39A62978" w14:textId="77777777" w:rsidR="007F7153" w:rsidRPr="007F7153" w:rsidRDefault="007F7153" w:rsidP="009515A2">
            <w:pPr>
              <w:jc w:val="center"/>
              <w:rPr>
                <w:color w:val="000000" w:themeColor="text1"/>
              </w:rPr>
            </w:pPr>
            <w:r w:rsidRPr="007F7153">
              <w:rPr>
                <w:color w:val="000000" w:themeColor="text1"/>
              </w:rPr>
              <w:t>162</w:t>
            </w:r>
          </w:p>
        </w:tc>
        <w:tc>
          <w:tcPr>
            <w:tcW w:w="6341" w:type="dxa"/>
            <w:noWrap/>
            <w:vAlign w:val="center"/>
            <w:hideMark/>
          </w:tcPr>
          <w:p w14:paraId="3691B749" w14:textId="77777777" w:rsidR="007F7153" w:rsidRPr="007F7153" w:rsidRDefault="007F7153" w:rsidP="009515A2">
            <w:pPr>
              <w:rPr>
                <w:color w:val="000000" w:themeColor="text1"/>
              </w:rPr>
            </w:pPr>
            <w:proofErr w:type="spellStart"/>
            <w:r w:rsidRPr="007F7153">
              <w:rPr>
                <w:color w:val="000000" w:themeColor="text1"/>
              </w:rPr>
              <w:t>Shahinozzaman</w:t>
            </w:r>
            <w:proofErr w:type="spellEnd"/>
            <w:r w:rsidRPr="007F7153">
              <w:rPr>
                <w:color w:val="000000" w:themeColor="text1"/>
              </w:rPr>
              <w:t xml:space="preserve">, M., Ishii, T., Halim, M. A., Hossain, M. A., Islam, M. T., &amp; </w:t>
            </w:r>
            <w:proofErr w:type="spellStart"/>
            <w:r w:rsidRPr="007F7153">
              <w:rPr>
                <w:color w:val="000000" w:themeColor="text1"/>
              </w:rPr>
              <w:t>Tawata</w:t>
            </w:r>
            <w:proofErr w:type="spellEnd"/>
            <w:r w:rsidRPr="007F7153">
              <w:rPr>
                <w:color w:val="000000" w:themeColor="text1"/>
              </w:rPr>
              <w:t xml:space="preserve">, S. (2019). Cytotoxic and anti-inflammatory resorcinol and </w:t>
            </w:r>
            <w:proofErr w:type="spellStart"/>
            <w:r w:rsidRPr="007F7153">
              <w:rPr>
                <w:color w:val="000000" w:themeColor="text1"/>
              </w:rPr>
              <w:t>alkylbenzoquinone</w:t>
            </w:r>
            <w:proofErr w:type="spellEnd"/>
            <w:r w:rsidRPr="007F7153">
              <w:rPr>
                <w:color w:val="000000" w:themeColor="text1"/>
              </w:rPr>
              <w:t xml:space="preserve"> derivatives from the leaves of Ardisia </w:t>
            </w:r>
            <w:proofErr w:type="spellStart"/>
            <w:r w:rsidRPr="007F7153">
              <w:rPr>
                <w:color w:val="000000" w:themeColor="text1"/>
              </w:rPr>
              <w:t>sieboldii</w:t>
            </w:r>
            <w:proofErr w:type="spellEnd"/>
            <w:r w:rsidRPr="007F7153">
              <w:rPr>
                <w:color w:val="000000" w:themeColor="text1"/>
              </w:rPr>
              <w:t xml:space="preserve">. </w:t>
            </w:r>
            <w:proofErr w:type="spellStart"/>
            <w:r w:rsidRPr="007F7153">
              <w:rPr>
                <w:color w:val="000000" w:themeColor="text1"/>
              </w:rPr>
              <w:t>Zeitschrift</w:t>
            </w:r>
            <w:proofErr w:type="spellEnd"/>
            <w:r w:rsidRPr="007F7153">
              <w:rPr>
                <w:color w:val="000000" w:themeColor="text1"/>
              </w:rPr>
              <w:t xml:space="preserve"> für </w:t>
            </w:r>
            <w:proofErr w:type="spellStart"/>
            <w:r w:rsidRPr="007F7153">
              <w:rPr>
                <w:color w:val="000000" w:themeColor="text1"/>
              </w:rPr>
              <w:t>Naturforschung</w:t>
            </w:r>
            <w:proofErr w:type="spellEnd"/>
            <w:r w:rsidRPr="007F7153">
              <w:rPr>
                <w:color w:val="000000" w:themeColor="text1"/>
              </w:rPr>
              <w:t xml:space="preserve"> C, 74(11-12), 303–311. https://doi.org/10.1515/znc-2019-0061</w:t>
            </w:r>
          </w:p>
        </w:tc>
        <w:tc>
          <w:tcPr>
            <w:tcW w:w="1608" w:type="dxa"/>
            <w:noWrap/>
            <w:vAlign w:val="center"/>
            <w:hideMark/>
          </w:tcPr>
          <w:p w14:paraId="0F314B6E" w14:textId="77777777" w:rsidR="007F7153" w:rsidRPr="007F7153" w:rsidRDefault="007F7153" w:rsidP="009515A2">
            <w:pPr>
              <w:jc w:val="center"/>
              <w:rPr>
                <w:color w:val="000000" w:themeColor="text1"/>
              </w:rPr>
            </w:pPr>
            <w:r w:rsidRPr="007F7153">
              <w:rPr>
                <w:color w:val="000000" w:themeColor="text1"/>
              </w:rPr>
              <w:t xml:space="preserve">Germany Verlag der </w:t>
            </w:r>
            <w:proofErr w:type="spellStart"/>
            <w:r w:rsidRPr="007F7153">
              <w:rPr>
                <w:color w:val="000000" w:themeColor="text1"/>
              </w:rPr>
              <w:t>Zeitschrift</w:t>
            </w:r>
            <w:proofErr w:type="spellEnd"/>
            <w:r w:rsidRPr="007F7153">
              <w:rPr>
                <w:color w:val="000000" w:themeColor="text1"/>
              </w:rPr>
              <w:t xml:space="preserve"> für </w:t>
            </w:r>
            <w:proofErr w:type="spellStart"/>
            <w:r w:rsidRPr="007F7153">
              <w:rPr>
                <w:color w:val="000000" w:themeColor="text1"/>
              </w:rPr>
              <w:t>Naturforschung</w:t>
            </w:r>
            <w:proofErr w:type="spellEnd"/>
          </w:p>
        </w:tc>
        <w:tc>
          <w:tcPr>
            <w:tcW w:w="1076" w:type="dxa"/>
            <w:noWrap/>
            <w:vAlign w:val="center"/>
            <w:hideMark/>
          </w:tcPr>
          <w:p w14:paraId="7127819E" w14:textId="77777777" w:rsidR="007F7153" w:rsidRPr="007F7153" w:rsidRDefault="007F7153" w:rsidP="009515A2">
            <w:pPr>
              <w:jc w:val="center"/>
              <w:rPr>
                <w:color w:val="000000" w:themeColor="text1"/>
              </w:rPr>
            </w:pPr>
            <w:r w:rsidRPr="007F7153">
              <w:rPr>
                <w:color w:val="000000" w:themeColor="text1"/>
              </w:rPr>
              <w:t>1.649</w:t>
            </w:r>
          </w:p>
        </w:tc>
      </w:tr>
      <w:tr w:rsidR="007F7153" w:rsidRPr="008B6983" w14:paraId="049C8756" w14:textId="77777777" w:rsidTr="009515A2">
        <w:trPr>
          <w:trHeight w:val="300"/>
        </w:trPr>
        <w:tc>
          <w:tcPr>
            <w:tcW w:w="600" w:type="dxa"/>
            <w:noWrap/>
            <w:vAlign w:val="center"/>
            <w:hideMark/>
          </w:tcPr>
          <w:p w14:paraId="264CD6F9" w14:textId="77777777" w:rsidR="007F7153" w:rsidRPr="007F7153" w:rsidRDefault="007F7153" w:rsidP="009515A2">
            <w:pPr>
              <w:jc w:val="center"/>
              <w:rPr>
                <w:color w:val="000000" w:themeColor="text1"/>
              </w:rPr>
            </w:pPr>
            <w:r w:rsidRPr="007F7153">
              <w:rPr>
                <w:color w:val="000000" w:themeColor="text1"/>
              </w:rPr>
              <w:t>163</w:t>
            </w:r>
          </w:p>
        </w:tc>
        <w:tc>
          <w:tcPr>
            <w:tcW w:w="6341" w:type="dxa"/>
            <w:noWrap/>
            <w:vAlign w:val="center"/>
            <w:hideMark/>
          </w:tcPr>
          <w:p w14:paraId="6CDFD76F" w14:textId="77777777" w:rsidR="007F7153" w:rsidRPr="007F7153" w:rsidRDefault="007F7153" w:rsidP="009515A2">
            <w:pPr>
              <w:rPr>
                <w:color w:val="000000" w:themeColor="text1"/>
              </w:rPr>
            </w:pPr>
            <w:r w:rsidRPr="007F7153">
              <w:rPr>
                <w:color w:val="000000" w:themeColor="text1"/>
              </w:rPr>
              <w:t xml:space="preserve">Jensen, C., Tosa, Y., Islam, M. T., Talbot, N. J., Kamoun, S., &amp; Saunders, D. G. O. (2019). Rmg8 confers resistance to the </w:t>
            </w:r>
            <w:r w:rsidRPr="007F7153">
              <w:rPr>
                <w:color w:val="000000" w:themeColor="text1"/>
              </w:rPr>
              <w:lastRenderedPageBreak/>
              <w:t xml:space="preserve">Bangladeshi lineage of the wheat blast fungus. </w:t>
            </w:r>
            <w:proofErr w:type="spellStart"/>
            <w:r w:rsidRPr="007F7153">
              <w:rPr>
                <w:color w:val="000000" w:themeColor="text1"/>
              </w:rPr>
              <w:t>Zenodo</w:t>
            </w:r>
            <w:proofErr w:type="spellEnd"/>
            <w:r w:rsidRPr="007F7153">
              <w:rPr>
                <w:color w:val="000000" w:themeColor="text1"/>
              </w:rPr>
              <w:t>. https://doi.org/10.5281/zenodo.2574196</w:t>
            </w:r>
          </w:p>
        </w:tc>
        <w:tc>
          <w:tcPr>
            <w:tcW w:w="1608" w:type="dxa"/>
            <w:noWrap/>
            <w:vAlign w:val="center"/>
            <w:hideMark/>
          </w:tcPr>
          <w:p w14:paraId="6258BA61" w14:textId="77777777" w:rsidR="007F7153" w:rsidRPr="007F7153" w:rsidRDefault="007F7153" w:rsidP="009515A2">
            <w:pPr>
              <w:jc w:val="center"/>
              <w:rPr>
                <w:color w:val="000000" w:themeColor="text1"/>
              </w:rPr>
            </w:pPr>
            <w:r w:rsidRPr="007F7153">
              <w:rPr>
                <w:color w:val="000000" w:themeColor="text1"/>
              </w:rPr>
              <w:lastRenderedPageBreak/>
              <w:t xml:space="preserve">Switzerland CERN (European Organization for </w:t>
            </w:r>
            <w:r w:rsidRPr="007F7153">
              <w:rPr>
                <w:color w:val="000000" w:themeColor="text1"/>
              </w:rPr>
              <w:lastRenderedPageBreak/>
              <w:t>Nuclear Research)</w:t>
            </w:r>
          </w:p>
        </w:tc>
        <w:tc>
          <w:tcPr>
            <w:tcW w:w="1076" w:type="dxa"/>
            <w:noWrap/>
            <w:vAlign w:val="center"/>
            <w:hideMark/>
          </w:tcPr>
          <w:p w14:paraId="00F2FB3A" w14:textId="77777777" w:rsidR="007F7153" w:rsidRPr="007F7153" w:rsidRDefault="007F7153" w:rsidP="009515A2">
            <w:pPr>
              <w:jc w:val="center"/>
              <w:rPr>
                <w:color w:val="000000" w:themeColor="text1"/>
              </w:rPr>
            </w:pPr>
            <w:r w:rsidRPr="007F7153">
              <w:rPr>
                <w:color w:val="000000" w:themeColor="text1"/>
              </w:rPr>
              <w:lastRenderedPageBreak/>
              <w:t>-</w:t>
            </w:r>
          </w:p>
        </w:tc>
      </w:tr>
      <w:tr w:rsidR="007F7153" w:rsidRPr="008B6983" w14:paraId="2CC443F8" w14:textId="77777777" w:rsidTr="009515A2">
        <w:trPr>
          <w:trHeight w:val="300"/>
        </w:trPr>
        <w:tc>
          <w:tcPr>
            <w:tcW w:w="600" w:type="dxa"/>
            <w:noWrap/>
            <w:vAlign w:val="center"/>
            <w:hideMark/>
          </w:tcPr>
          <w:p w14:paraId="0400A89E" w14:textId="77777777" w:rsidR="007F7153" w:rsidRPr="007F7153" w:rsidRDefault="007F7153" w:rsidP="009515A2">
            <w:pPr>
              <w:jc w:val="center"/>
              <w:rPr>
                <w:color w:val="000000" w:themeColor="text1"/>
              </w:rPr>
            </w:pPr>
            <w:r w:rsidRPr="007F7153">
              <w:rPr>
                <w:color w:val="000000" w:themeColor="text1"/>
              </w:rPr>
              <w:t>164</w:t>
            </w:r>
          </w:p>
        </w:tc>
        <w:tc>
          <w:tcPr>
            <w:tcW w:w="6341" w:type="dxa"/>
            <w:noWrap/>
            <w:vAlign w:val="center"/>
            <w:hideMark/>
          </w:tcPr>
          <w:p w14:paraId="2851611E" w14:textId="77777777" w:rsidR="007F7153" w:rsidRPr="007F7153" w:rsidRDefault="007F7153" w:rsidP="009515A2">
            <w:pPr>
              <w:rPr>
                <w:color w:val="000000" w:themeColor="text1"/>
              </w:rPr>
            </w:pPr>
            <w:r w:rsidRPr="007F7153">
              <w:rPr>
                <w:color w:val="000000" w:themeColor="text1"/>
              </w:rPr>
              <w:t xml:space="preserve">Briste, P. S., Bhuiyan, M. A. B., Akanda, A. M., Hassan, O., Mahmud, N. U., Kader, M. A., Chang, T., &amp; Islam, M. T. (2018). First report of dragon fruit stem canker caused by </w:t>
            </w:r>
            <w:proofErr w:type="spellStart"/>
            <w:r w:rsidRPr="007F7153">
              <w:rPr>
                <w:color w:val="000000" w:themeColor="text1"/>
              </w:rPr>
              <w:t>Lasiodiplodia</w:t>
            </w:r>
            <w:proofErr w:type="spellEnd"/>
            <w:r w:rsidRPr="007F7153">
              <w:rPr>
                <w:color w:val="000000" w:themeColor="text1"/>
              </w:rPr>
              <w:t xml:space="preserve"> </w:t>
            </w:r>
            <w:proofErr w:type="spellStart"/>
            <w:r w:rsidRPr="007F7153">
              <w:rPr>
                <w:color w:val="000000" w:themeColor="text1"/>
              </w:rPr>
              <w:t>theobromae</w:t>
            </w:r>
            <w:proofErr w:type="spellEnd"/>
            <w:r w:rsidRPr="007F7153">
              <w:rPr>
                <w:color w:val="000000" w:themeColor="text1"/>
              </w:rPr>
              <w:t xml:space="preserve"> in Bangladesh. Plant Disease, 103(10), 2670. https://doi.org/10.1094/PDIS-03-19-0500-PDN</w:t>
            </w:r>
          </w:p>
        </w:tc>
        <w:tc>
          <w:tcPr>
            <w:tcW w:w="1608" w:type="dxa"/>
            <w:noWrap/>
            <w:vAlign w:val="center"/>
            <w:hideMark/>
          </w:tcPr>
          <w:p w14:paraId="55077A70" w14:textId="77777777" w:rsidR="007F7153" w:rsidRPr="007F7153" w:rsidRDefault="007F7153" w:rsidP="009515A2">
            <w:pPr>
              <w:jc w:val="center"/>
              <w:rPr>
                <w:color w:val="000000" w:themeColor="text1"/>
              </w:rPr>
            </w:pPr>
            <w:r w:rsidRPr="007F7153">
              <w:rPr>
                <w:color w:val="000000" w:themeColor="text1"/>
              </w:rPr>
              <w:t xml:space="preserve">USA American </w:t>
            </w:r>
            <w:proofErr w:type="spellStart"/>
            <w:r w:rsidRPr="007F7153">
              <w:rPr>
                <w:color w:val="000000" w:themeColor="text1"/>
              </w:rPr>
              <w:t>Phytopathological</w:t>
            </w:r>
            <w:proofErr w:type="spellEnd"/>
            <w:r w:rsidRPr="007F7153">
              <w:rPr>
                <w:color w:val="000000" w:themeColor="text1"/>
              </w:rPr>
              <w:t xml:space="preserve"> Society</w:t>
            </w:r>
          </w:p>
        </w:tc>
        <w:tc>
          <w:tcPr>
            <w:tcW w:w="1076" w:type="dxa"/>
            <w:noWrap/>
            <w:vAlign w:val="center"/>
            <w:hideMark/>
          </w:tcPr>
          <w:p w14:paraId="1AF10E74" w14:textId="77777777" w:rsidR="007F7153" w:rsidRPr="007F7153" w:rsidRDefault="007F7153" w:rsidP="009515A2">
            <w:pPr>
              <w:jc w:val="center"/>
              <w:rPr>
                <w:color w:val="000000" w:themeColor="text1"/>
              </w:rPr>
            </w:pPr>
            <w:r w:rsidRPr="007F7153">
              <w:rPr>
                <w:color w:val="000000" w:themeColor="text1"/>
              </w:rPr>
              <w:t>4.438</w:t>
            </w:r>
          </w:p>
        </w:tc>
      </w:tr>
      <w:tr w:rsidR="007F7153" w:rsidRPr="008B6983" w14:paraId="0DF4DAD5" w14:textId="77777777" w:rsidTr="009515A2">
        <w:trPr>
          <w:trHeight w:val="300"/>
        </w:trPr>
        <w:tc>
          <w:tcPr>
            <w:tcW w:w="600" w:type="dxa"/>
            <w:noWrap/>
            <w:vAlign w:val="center"/>
            <w:hideMark/>
          </w:tcPr>
          <w:p w14:paraId="0070540B" w14:textId="77777777" w:rsidR="007F7153" w:rsidRPr="007F7153" w:rsidRDefault="007F7153" w:rsidP="009515A2">
            <w:pPr>
              <w:jc w:val="center"/>
              <w:rPr>
                <w:color w:val="000000" w:themeColor="text1"/>
              </w:rPr>
            </w:pPr>
            <w:r w:rsidRPr="007F7153">
              <w:rPr>
                <w:color w:val="000000" w:themeColor="text1"/>
              </w:rPr>
              <w:t>165</w:t>
            </w:r>
          </w:p>
        </w:tc>
        <w:tc>
          <w:tcPr>
            <w:tcW w:w="6341" w:type="dxa"/>
            <w:noWrap/>
            <w:vAlign w:val="center"/>
            <w:hideMark/>
          </w:tcPr>
          <w:p w14:paraId="7054E064" w14:textId="77777777" w:rsidR="007F7153" w:rsidRPr="007F7153" w:rsidRDefault="007F7153" w:rsidP="009515A2">
            <w:pPr>
              <w:rPr>
                <w:color w:val="000000" w:themeColor="text1"/>
              </w:rPr>
            </w:pPr>
            <w:r w:rsidRPr="007F7153">
              <w:rPr>
                <w:color w:val="000000" w:themeColor="text1"/>
              </w:rPr>
              <w:t>Islam, M. T., Kim, K. H., &amp; Choi, J. (2019). Wheat blast in Bangladesh: The current situation and future impacts. Plant Pathology Journal, 35(1), 1–10. https://doi.org/10.5423/PPJ.RW.08.2018.0168</w:t>
            </w:r>
          </w:p>
        </w:tc>
        <w:tc>
          <w:tcPr>
            <w:tcW w:w="1608" w:type="dxa"/>
            <w:noWrap/>
            <w:vAlign w:val="center"/>
            <w:hideMark/>
          </w:tcPr>
          <w:p w14:paraId="03315797" w14:textId="77777777" w:rsidR="007F7153" w:rsidRPr="007F7153" w:rsidRDefault="007F7153" w:rsidP="009515A2">
            <w:pPr>
              <w:jc w:val="center"/>
              <w:rPr>
                <w:color w:val="000000" w:themeColor="text1"/>
              </w:rPr>
            </w:pPr>
            <w:r w:rsidRPr="007F7153">
              <w:rPr>
                <w:color w:val="000000" w:themeColor="text1"/>
              </w:rPr>
              <w:t xml:space="preserve">Korea Korean </w:t>
            </w:r>
            <w:proofErr w:type="spellStart"/>
            <w:r w:rsidRPr="007F7153">
              <w:rPr>
                <w:color w:val="000000" w:themeColor="text1"/>
              </w:rPr>
              <w:t>Phytopathological</w:t>
            </w:r>
            <w:proofErr w:type="spellEnd"/>
            <w:r w:rsidRPr="007F7153">
              <w:rPr>
                <w:color w:val="000000" w:themeColor="text1"/>
              </w:rPr>
              <w:t xml:space="preserve"> Society</w:t>
            </w:r>
          </w:p>
        </w:tc>
        <w:tc>
          <w:tcPr>
            <w:tcW w:w="1076" w:type="dxa"/>
            <w:noWrap/>
            <w:vAlign w:val="center"/>
            <w:hideMark/>
          </w:tcPr>
          <w:p w14:paraId="16F9F33B" w14:textId="77777777" w:rsidR="007F7153" w:rsidRPr="007F7153" w:rsidRDefault="007F7153" w:rsidP="009515A2">
            <w:pPr>
              <w:jc w:val="center"/>
              <w:rPr>
                <w:color w:val="000000" w:themeColor="text1"/>
              </w:rPr>
            </w:pPr>
            <w:r w:rsidRPr="007F7153">
              <w:rPr>
                <w:color w:val="000000" w:themeColor="text1"/>
              </w:rPr>
              <w:t>1.795</w:t>
            </w:r>
          </w:p>
        </w:tc>
      </w:tr>
      <w:tr w:rsidR="007F7153" w:rsidRPr="008B6983" w14:paraId="02F8859B" w14:textId="77777777" w:rsidTr="009515A2">
        <w:trPr>
          <w:trHeight w:val="300"/>
        </w:trPr>
        <w:tc>
          <w:tcPr>
            <w:tcW w:w="600" w:type="dxa"/>
            <w:noWrap/>
            <w:vAlign w:val="center"/>
            <w:hideMark/>
          </w:tcPr>
          <w:p w14:paraId="057BD0EF" w14:textId="77777777" w:rsidR="007F7153" w:rsidRPr="007F7153" w:rsidRDefault="007F7153" w:rsidP="009515A2">
            <w:pPr>
              <w:jc w:val="center"/>
              <w:rPr>
                <w:color w:val="000000" w:themeColor="text1"/>
              </w:rPr>
            </w:pPr>
            <w:r w:rsidRPr="007F7153">
              <w:rPr>
                <w:color w:val="000000" w:themeColor="text1"/>
              </w:rPr>
              <w:t>166</w:t>
            </w:r>
          </w:p>
        </w:tc>
        <w:tc>
          <w:tcPr>
            <w:tcW w:w="6341" w:type="dxa"/>
            <w:noWrap/>
            <w:vAlign w:val="center"/>
            <w:hideMark/>
          </w:tcPr>
          <w:p w14:paraId="7A0B1319" w14:textId="77777777" w:rsidR="007F7153" w:rsidRPr="007F7153" w:rsidRDefault="007F7153" w:rsidP="009515A2">
            <w:pPr>
              <w:rPr>
                <w:color w:val="000000" w:themeColor="text1"/>
              </w:rPr>
            </w:pPr>
            <w:r w:rsidRPr="007F7153">
              <w:rPr>
                <w:color w:val="000000" w:themeColor="text1"/>
              </w:rPr>
              <w:t xml:space="preserve">Valent, B., Farman, M., Tosa, Y., </w:t>
            </w:r>
            <w:proofErr w:type="spellStart"/>
            <w:r w:rsidRPr="007F7153">
              <w:rPr>
                <w:color w:val="000000" w:themeColor="text1"/>
              </w:rPr>
              <w:t>Begerow</w:t>
            </w:r>
            <w:proofErr w:type="spellEnd"/>
            <w:r w:rsidRPr="007F7153">
              <w:rPr>
                <w:color w:val="000000" w:themeColor="text1"/>
              </w:rPr>
              <w:t xml:space="preserve">, D., Fournier, E., Gladieux, P., Islam, M. T., Kamoun, S., Kemler, M., Kohn, L. M., Lebrun, M. H., </w:t>
            </w:r>
            <w:proofErr w:type="spellStart"/>
            <w:r w:rsidRPr="007F7153">
              <w:rPr>
                <w:color w:val="000000" w:themeColor="text1"/>
              </w:rPr>
              <w:t>Stajich</w:t>
            </w:r>
            <w:proofErr w:type="spellEnd"/>
            <w:r w:rsidRPr="007F7153">
              <w:rPr>
                <w:color w:val="000000" w:themeColor="text1"/>
              </w:rPr>
              <w:t xml:space="preserve">, J., Talbot, N. J., Terauchi, R., </w:t>
            </w:r>
            <w:proofErr w:type="spellStart"/>
            <w:r w:rsidRPr="007F7153">
              <w:rPr>
                <w:color w:val="000000" w:themeColor="text1"/>
              </w:rPr>
              <w:t>Tharreau</w:t>
            </w:r>
            <w:proofErr w:type="spellEnd"/>
            <w:r w:rsidRPr="007F7153">
              <w:rPr>
                <w:color w:val="000000" w:themeColor="text1"/>
              </w:rPr>
              <w:t xml:space="preserve">, D., &amp; Zhang, N. (2019). </w:t>
            </w:r>
            <w:proofErr w:type="spellStart"/>
            <w:r w:rsidRPr="007F7153">
              <w:rPr>
                <w:color w:val="000000" w:themeColor="text1"/>
              </w:rPr>
              <w:t>Pyricularia</w:t>
            </w:r>
            <w:proofErr w:type="spellEnd"/>
            <w:r w:rsidRPr="007F7153">
              <w:rPr>
                <w:color w:val="000000" w:themeColor="text1"/>
              </w:rPr>
              <w:t xml:space="preserve"> graminis-tritici is not the correct species name for the wheat blast fungus: Response to Ceresini et al. (this issue). Molecular Plant Pathology, 20(2), 173–179. https://doi.org/10.1111/mpp.12778</w:t>
            </w:r>
          </w:p>
        </w:tc>
        <w:tc>
          <w:tcPr>
            <w:tcW w:w="1608" w:type="dxa"/>
            <w:noWrap/>
            <w:vAlign w:val="center"/>
            <w:hideMark/>
          </w:tcPr>
          <w:p w14:paraId="15E8A1B7" w14:textId="77777777" w:rsidR="007F7153" w:rsidRPr="007F7153" w:rsidRDefault="007F7153" w:rsidP="009515A2">
            <w:pPr>
              <w:jc w:val="center"/>
              <w:rPr>
                <w:color w:val="000000" w:themeColor="text1"/>
              </w:rPr>
            </w:pPr>
            <w:r w:rsidRPr="007F7153">
              <w:rPr>
                <w:color w:val="000000" w:themeColor="text1"/>
              </w:rPr>
              <w:t>Germany Springer Nature</w:t>
            </w:r>
          </w:p>
        </w:tc>
        <w:tc>
          <w:tcPr>
            <w:tcW w:w="1076" w:type="dxa"/>
            <w:noWrap/>
            <w:vAlign w:val="center"/>
            <w:hideMark/>
          </w:tcPr>
          <w:p w14:paraId="1890B83C" w14:textId="77777777" w:rsidR="007F7153" w:rsidRPr="007F7153" w:rsidRDefault="007F7153" w:rsidP="009515A2">
            <w:pPr>
              <w:jc w:val="center"/>
              <w:rPr>
                <w:color w:val="000000" w:themeColor="text1"/>
              </w:rPr>
            </w:pPr>
            <w:r w:rsidRPr="007F7153">
              <w:rPr>
                <w:color w:val="000000" w:themeColor="text1"/>
              </w:rPr>
              <w:t>5.663</w:t>
            </w:r>
          </w:p>
        </w:tc>
      </w:tr>
      <w:tr w:rsidR="007F7153" w:rsidRPr="008B6983" w14:paraId="18B4A0D4" w14:textId="77777777" w:rsidTr="009515A2">
        <w:trPr>
          <w:trHeight w:val="300"/>
        </w:trPr>
        <w:tc>
          <w:tcPr>
            <w:tcW w:w="600" w:type="dxa"/>
            <w:noWrap/>
            <w:vAlign w:val="center"/>
            <w:hideMark/>
          </w:tcPr>
          <w:p w14:paraId="132A3A71" w14:textId="77777777" w:rsidR="007F7153" w:rsidRPr="007F7153" w:rsidRDefault="007F7153" w:rsidP="009515A2">
            <w:pPr>
              <w:jc w:val="center"/>
              <w:rPr>
                <w:color w:val="000000" w:themeColor="text1"/>
              </w:rPr>
            </w:pPr>
            <w:r w:rsidRPr="007F7153">
              <w:rPr>
                <w:color w:val="000000" w:themeColor="text1"/>
              </w:rPr>
              <w:t>167</w:t>
            </w:r>
          </w:p>
        </w:tc>
        <w:tc>
          <w:tcPr>
            <w:tcW w:w="6341" w:type="dxa"/>
            <w:noWrap/>
            <w:vAlign w:val="center"/>
            <w:hideMark/>
          </w:tcPr>
          <w:p w14:paraId="5610BE32" w14:textId="77777777" w:rsidR="007F7153" w:rsidRPr="007F7153" w:rsidRDefault="007F7153" w:rsidP="009515A2">
            <w:pPr>
              <w:rPr>
                <w:color w:val="000000" w:themeColor="text1"/>
              </w:rPr>
            </w:pPr>
            <w:r w:rsidRPr="007F7153">
              <w:rPr>
                <w:color w:val="000000" w:themeColor="text1"/>
              </w:rPr>
              <w:t xml:space="preserve">Gupta, D. R., Reyes Avila, C. S., Win, J., Soanes, D. M., Ryder, L. S., Croll, D., Bhattacharjee, P., Hossain, M. S., Mahmud, N. U., </w:t>
            </w:r>
            <w:proofErr w:type="spellStart"/>
            <w:r w:rsidRPr="007F7153">
              <w:rPr>
                <w:color w:val="000000" w:themeColor="text1"/>
              </w:rPr>
              <w:t>Mehbub</w:t>
            </w:r>
            <w:proofErr w:type="spellEnd"/>
            <w:r w:rsidRPr="007F7153">
              <w:rPr>
                <w:color w:val="000000" w:themeColor="text1"/>
              </w:rPr>
              <w:t xml:space="preserve">, M. S., Surovy, M. Z., Rahman, M. M., Talbot, N. J., Kamoun, S., &amp; Islam, M. T. (2019). Cautionary notes on use of the MoT3 diagnostic assay for </w:t>
            </w:r>
            <w:proofErr w:type="spellStart"/>
            <w:r w:rsidRPr="007F7153">
              <w:rPr>
                <w:color w:val="000000" w:themeColor="text1"/>
              </w:rPr>
              <w:t>Magnaporthe</w:t>
            </w:r>
            <w:proofErr w:type="spellEnd"/>
            <w:r w:rsidRPr="007F7153">
              <w:rPr>
                <w:color w:val="000000" w:themeColor="text1"/>
              </w:rPr>
              <w:t xml:space="preserve"> oryzae wheat and rice blast isolates. Phytopathology, 109(4), 504–508. https://doi.org/10.1094/PHYTO-08-18-0314-LE</w:t>
            </w:r>
          </w:p>
        </w:tc>
        <w:tc>
          <w:tcPr>
            <w:tcW w:w="1608" w:type="dxa"/>
            <w:noWrap/>
            <w:vAlign w:val="center"/>
            <w:hideMark/>
          </w:tcPr>
          <w:p w14:paraId="5B5D5709" w14:textId="77777777" w:rsidR="007F7153" w:rsidRPr="007F7153" w:rsidRDefault="007F7153" w:rsidP="009515A2">
            <w:pPr>
              <w:jc w:val="center"/>
              <w:rPr>
                <w:color w:val="000000" w:themeColor="text1"/>
              </w:rPr>
            </w:pPr>
            <w:r w:rsidRPr="007F7153">
              <w:rPr>
                <w:color w:val="000000" w:themeColor="text1"/>
              </w:rPr>
              <w:t xml:space="preserve">USA American </w:t>
            </w:r>
            <w:proofErr w:type="spellStart"/>
            <w:r w:rsidRPr="007F7153">
              <w:rPr>
                <w:color w:val="000000" w:themeColor="text1"/>
              </w:rPr>
              <w:t>Phytopathological</w:t>
            </w:r>
            <w:proofErr w:type="spellEnd"/>
            <w:r w:rsidRPr="007F7153">
              <w:rPr>
                <w:color w:val="000000" w:themeColor="text1"/>
              </w:rPr>
              <w:t xml:space="preserve"> Society</w:t>
            </w:r>
          </w:p>
        </w:tc>
        <w:tc>
          <w:tcPr>
            <w:tcW w:w="1076" w:type="dxa"/>
            <w:noWrap/>
            <w:vAlign w:val="center"/>
            <w:hideMark/>
          </w:tcPr>
          <w:p w14:paraId="26E0CA10" w14:textId="77777777" w:rsidR="007F7153" w:rsidRPr="007F7153" w:rsidRDefault="007F7153" w:rsidP="009515A2">
            <w:pPr>
              <w:jc w:val="center"/>
              <w:rPr>
                <w:color w:val="000000" w:themeColor="text1"/>
              </w:rPr>
            </w:pPr>
            <w:r w:rsidRPr="007F7153">
              <w:rPr>
                <w:color w:val="000000" w:themeColor="text1"/>
              </w:rPr>
              <w:t>4.025</w:t>
            </w:r>
          </w:p>
        </w:tc>
      </w:tr>
    </w:tbl>
    <w:p w14:paraId="648AB6C3" w14:textId="77777777" w:rsidR="007F7153" w:rsidRPr="008B6983" w:rsidRDefault="007F7153" w:rsidP="007F7153">
      <w:pPr>
        <w:rPr>
          <w:b/>
          <w:bCs/>
          <w:color w:val="000000" w:themeColor="text1"/>
        </w:rPr>
      </w:pPr>
    </w:p>
    <w:p w14:paraId="38923733" w14:textId="77777777" w:rsidR="007F7153" w:rsidRPr="008B6983" w:rsidRDefault="007F7153" w:rsidP="007F7153">
      <w:pPr>
        <w:rPr>
          <w:b/>
          <w:bCs/>
          <w:color w:val="000000" w:themeColor="text1"/>
          <w:sz w:val="28"/>
        </w:rPr>
      </w:pPr>
      <w:r w:rsidRPr="008B6983">
        <w:rPr>
          <w:b/>
          <w:bCs/>
          <w:color w:val="000000" w:themeColor="text1"/>
          <w:sz w:val="28"/>
        </w:rPr>
        <w:t>Patent</w:t>
      </w:r>
    </w:p>
    <w:p w14:paraId="5C5C69A1" w14:textId="77777777" w:rsidR="007F7153" w:rsidRPr="008B6983" w:rsidRDefault="007F7153" w:rsidP="007F7153">
      <w:pPr>
        <w:rPr>
          <w:b/>
          <w:bCs/>
          <w:color w:val="000000" w:themeColor="text1"/>
        </w:rPr>
      </w:pPr>
    </w:p>
    <w:p w14:paraId="604D37FA" w14:textId="77777777" w:rsidR="007F7153" w:rsidRPr="008B6983" w:rsidRDefault="007F7153" w:rsidP="007F7153">
      <w:pPr>
        <w:widowControl w:val="0"/>
        <w:spacing w:before="80" w:after="80"/>
        <w:rPr>
          <w:color w:val="000000" w:themeColor="text1"/>
        </w:rPr>
      </w:pPr>
      <w:r w:rsidRPr="008B6983">
        <w:rPr>
          <w:b/>
          <w:color w:val="000000" w:themeColor="text1"/>
        </w:rPr>
        <w:t>Biomass Processing Technology</w:t>
      </w:r>
      <w:r w:rsidRPr="008B6983">
        <w:rPr>
          <w:color w:val="000000" w:themeColor="text1"/>
        </w:rPr>
        <w:t xml:space="preserve"> (2017) Md. Tofazzal Islam, Yusuke Yamauchi, Kevin Chia-Wen Wu, and Md Shahriar Al Hossain, Bangladesh Patent Application No. P/BD/2017/000120</w:t>
      </w:r>
    </w:p>
    <w:p w14:paraId="0D6960A5" w14:textId="77777777" w:rsidR="001B6CBF" w:rsidRDefault="001B6CBF"/>
    <w:sectPr w:rsidR="001B6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harter BT">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E9B"/>
    <w:multiLevelType w:val="hybridMultilevel"/>
    <w:tmpl w:val="83A49310"/>
    <w:lvl w:ilvl="0" w:tplc="48AEC5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D0C41"/>
    <w:multiLevelType w:val="hybridMultilevel"/>
    <w:tmpl w:val="E8046B32"/>
    <w:lvl w:ilvl="0" w:tplc="83106F64">
      <w:start w:val="1"/>
      <w:numFmt w:val="decimal"/>
      <w:lvlText w:val="%1."/>
      <w:lvlJc w:val="left"/>
      <w:pPr>
        <w:ind w:left="720" w:hanging="360"/>
      </w:pPr>
      <w:rPr>
        <w:rFonts w:hint="default"/>
        <w:color w:val="auto"/>
        <w:w w:val="1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A7426"/>
    <w:multiLevelType w:val="hybridMultilevel"/>
    <w:tmpl w:val="C8D87C20"/>
    <w:lvl w:ilvl="0" w:tplc="7DB038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96573B1"/>
    <w:multiLevelType w:val="hybridMultilevel"/>
    <w:tmpl w:val="6162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A54158"/>
    <w:multiLevelType w:val="hybridMultilevel"/>
    <w:tmpl w:val="3DAC4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460536">
    <w:abstractNumId w:val="3"/>
  </w:num>
  <w:num w:numId="2" w16cid:durableId="2123498293">
    <w:abstractNumId w:val="5"/>
  </w:num>
  <w:num w:numId="3" w16cid:durableId="616911097">
    <w:abstractNumId w:val="2"/>
  </w:num>
  <w:num w:numId="4" w16cid:durableId="237254838">
    <w:abstractNumId w:val="4"/>
  </w:num>
  <w:num w:numId="5" w16cid:durableId="906693930">
    <w:abstractNumId w:val="0"/>
  </w:num>
  <w:num w:numId="6" w16cid:durableId="2123375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53"/>
    <w:rsid w:val="000E06F8"/>
    <w:rsid w:val="001B6CBF"/>
    <w:rsid w:val="007F7153"/>
    <w:rsid w:val="00B5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0460"/>
  <w15:chartTrackingRefBased/>
  <w15:docId w15:val="{0D731C92-A6FA-4B34-BF57-B55B1358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5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F7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7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7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7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F7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F7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F7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F7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F7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7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7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7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F7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F7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F715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F7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F7153"/>
    <w:rPr>
      <w:rFonts w:eastAsiaTheme="majorEastAsia" w:cstheme="majorBidi"/>
      <w:color w:val="272727" w:themeColor="text1" w:themeTint="D8"/>
    </w:rPr>
  </w:style>
  <w:style w:type="paragraph" w:styleId="Title">
    <w:name w:val="Title"/>
    <w:basedOn w:val="Normal"/>
    <w:next w:val="Normal"/>
    <w:link w:val="TitleChar"/>
    <w:uiPriority w:val="10"/>
    <w:qFormat/>
    <w:rsid w:val="007F7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153"/>
    <w:pPr>
      <w:spacing w:before="160"/>
      <w:jc w:val="center"/>
    </w:pPr>
    <w:rPr>
      <w:i/>
      <w:iCs/>
      <w:color w:val="404040" w:themeColor="text1" w:themeTint="BF"/>
    </w:rPr>
  </w:style>
  <w:style w:type="character" w:customStyle="1" w:styleId="QuoteChar">
    <w:name w:val="Quote Char"/>
    <w:basedOn w:val="DefaultParagraphFont"/>
    <w:link w:val="Quote"/>
    <w:uiPriority w:val="29"/>
    <w:rsid w:val="007F7153"/>
    <w:rPr>
      <w:i/>
      <w:iCs/>
      <w:color w:val="404040" w:themeColor="text1" w:themeTint="BF"/>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7F7153"/>
    <w:pPr>
      <w:ind w:left="720"/>
      <w:contextualSpacing/>
    </w:pPr>
  </w:style>
  <w:style w:type="character" w:styleId="IntenseEmphasis">
    <w:name w:val="Intense Emphasis"/>
    <w:basedOn w:val="DefaultParagraphFont"/>
    <w:uiPriority w:val="21"/>
    <w:qFormat/>
    <w:rsid w:val="007F7153"/>
    <w:rPr>
      <w:i/>
      <w:iCs/>
      <w:color w:val="0F4761" w:themeColor="accent1" w:themeShade="BF"/>
    </w:rPr>
  </w:style>
  <w:style w:type="paragraph" w:styleId="IntenseQuote">
    <w:name w:val="Intense Quote"/>
    <w:basedOn w:val="Normal"/>
    <w:next w:val="Normal"/>
    <w:link w:val="IntenseQuoteChar"/>
    <w:uiPriority w:val="30"/>
    <w:qFormat/>
    <w:rsid w:val="007F7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153"/>
    <w:rPr>
      <w:i/>
      <w:iCs/>
      <w:color w:val="0F4761" w:themeColor="accent1" w:themeShade="BF"/>
    </w:rPr>
  </w:style>
  <w:style w:type="character" w:styleId="IntenseReference">
    <w:name w:val="Intense Reference"/>
    <w:basedOn w:val="DefaultParagraphFont"/>
    <w:uiPriority w:val="32"/>
    <w:qFormat/>
    <w:rsid w:val="007F7153"/>
    <w:rPr>
      <w:b/>
      <w:bCs/>
      <w:smallCaps/>
      <w:color w:val="0F4761" w:themeColor="accent1" w:themeShade="BF"/>
      <w:spacing w:val="5"/>
    </w:rPr>
  </w:style>
  <w:style w:type="table" w:styleId="TableGrid">
    <w:name w:val="Table Grid"/>
    <w:basedOn w:val="TableNormal"/>
    <w:uiPriority w:val="39"/>
    <w:rsid w:val="007F715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F7153"/>
    <w:pPr>
      <w:tabs>
        <w:tab w:val="center" w:pos="4320"/>
        <w:tab w:val="right" w:pos="8640"/>
      </w:tabs>
    </w:pPr>
  </w:style>
  <w:style w:type="character" w:customStyle="1" w:styleId="HeaderChar">
    <w:name w:val="Header Char"/>
    <w:basedOn w:val="DefaultParagraphFont"/>
    <w:link w:val="Header"/>
    <w:uiPriority w:val="99"/>
    <w:rsid w:val="007F7153"/>
    <w:rPr>
      <w:rFonts w:ascii="Times New Roman" w:eastAsia="Times New Roman" w:hAnsi="Times New Roman" w:cs="Times New Roman"/>
      <w:kern w:val="0"/>
      <w14:ligatures w14:val="none"/>
    </w:rPr>
  </w:style>
  <w:style w:type="paragraph" w:styleId="Footer">
    <w:name w:val="footer"/>
    <w:basedOn w:val="Normal"/>
    <w:link w:val="FooterChar"/>
    <w:uiPriority w:val="99"/>
    <w:rsid w:val="007F7153"/>
    <w:pPr>
      <w:tabs>
        <w:tab w:val="center" w:pos="4320"/>
        <w:tab w:val="right" w:pos="8640"/>
      </w:tabs>
    </w:pPr>
  </w:style>
  <w:style w:type="character" w:customStyle="1" w:styleId="FooterChar">
    <w:name w:val="Footer Char"/>
    <w:basedOn w:val="DefaultParagraphFont"/>
    <w:link w:val="Footer"/>
    <w:uiPriority w:val="99"/>
    <w:rsid w:val="007F7153"/>
    <w:rPr>
      <w:rFonts w:ascii="Times New Roman" w:eastAsia="Times New Roman" w:hAnsi="Times New Roman" w:cs="Times New Roman"/>
      <w:kern w:val="0"/>
      <w14:ligatures w14:val="none"/>
    </w:rPr>
  </w:style>
  <w:style w:type="character" w:styleId="PageNumber">
    <w:name w:val="page number"/>
    <w:basedOn w:val="DefaultParagraphFont"/>
    <w:rsid w:val="007F7153"/>
  </w:style>
  <w:style w:type="paragraph" w:styleId="BodyText2">
    <w:name w:val="Body Text 2"/>
    <w:basedOn w:val="Normal"/>
    <w:link w:val="BodyText2Char"/>
    <w:rsid w:val="007F7153"/>
    <w:pPr>
      <w:spacing w:after="120" w:line="480" w:lineRule="auto"/>
    </w:pPr>
  </w:style>
  <w:style w:type="character" w:customStyle="1" w:styleId="BodyText2Char">
    <w:name w:val="Body Text 2 Char"/>
    <w:basedOn w:val="DefaultParagraphFont"/>
    <w:link w:val="BodyText2"/>
    <w:rsid w:val="007F7153"/>
    <w:rPr>
      <w:rFonts w:ascii="Times New Roman" w:eastAsia="Times New Roman" w:hAnsi="Times New Roman" w:cs="Times New Roman"/>
      <w:kern w:val="0"/>
      <w14:ligatures w14:val="none"/>
    </w:rPr>
  </w:style>
  <w:style w:type="paragraph" w:styleId="BalloonText">
    <w:name w:val="Balloon Text"/>
    <w:basedOn w:val="Normal"/>
    <w:link w:val="BalloonTextChar"/>
    <w:rsid w:val="007F7153"/>
    <w:rPr>
      <w:rFonts w:ascii="Tahoma" w:hAnsi="Tahoma" w:cs="Tahoma"/>
      <w:sz w:val="16"/>
      <w:szCs w:val="16"/>
    </w:rPr>
  </w:style>
  <w:style w:type="character" w:customStyle="1" w:styleId="BalloonTextChar">
    <w:name w:val="Balloon Text Char"/>
    <w:basedOn w:val="DefaultParagraphFont"/>
    <w:link w:val="BalloonText"/>
    <w:rsid w:val="007F7153"/>
    <w:rPr>
      <w:rFonts w:ascii="Tahoma" w:eastAsia="Times New Roman" w:hAnsi="Tahoma" w:cs="Tahoma"/>
      <w:kern w:val="0"/>
      <w:sz w:val="16"/>
      <w:szCs w:val="16"/>
      <w14:ligatures w14:val="none"/>
    </w:rPr>
  </w:style>
  <w:style w:type="paragraph" w:styleId="List">
    <w:name w:val="List"/>
    <w:basedOn w:val="Normal"/>
    <w:unhideWhenUsed/>
    <w:rsid w:val="007F7153"/>
    <w:pPr>
      <w:ind w:left="360" w:hanging="360"/>
      <w:jc w:val="both"/>
    </w:pPr>
  </w:style>
  <w:style w:type="character" w:styleId="Hyperlink">
    <w:name w:val="Hyperlink"/>
    <w:uiPriority w:val="99"/>
    <w:rsid w:val="007F7153"/>
    <w:rPr>
      <w:color w:val="0000FF"/>
      <w:u w:val="single"/>
    </w:rPr>
  </w:style>
  <w:style w:type="character" w:styleId="CommentReference">
    <w:name w:val="annotation reference"/>
    <w:rsid w:val="007F7153"/>
    <w:rPr>
      <w:sz w:val="16"/>
      <w:szCs w:val="16"/>
    </w:rPr>
  </w:style>
  <w:style w:type="paragraph" w:styleId="CommentText">
    <w:name w:val="annotation text"/>
    <w:basedOn w:val="Normal"/>
    <w:link w:val="CommentTextChar"/>
    <w:rsid w:val="007F7153"/>
    <w:rPr>
      <w:sz w:val="20"/>
      <w:szCs w:val="20"/>
    </w:rPr>
  </w:style>
  <w:style w:type="character" w:customStyle="1" w:styleId="CommentTextChar">
    <w:name w:val="Comment Text Char"/>
    <w:basedOn w:val="DefaultParagraphFont"/>
    <w:link w:val="CommentText"/>
    <w:rsid w:val="007F715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7F7153"/>
    <w:rPr>
      <w:b/>
      <w:bCs/>
    </w:rPr>
  </w:style>
  <w:style w:type="character" w:customStyle="1" w:styleId="CommentSubjectChar">
    <w:name w:val="Comment Subject Char"/>
    <w:basedOn w:val="CommentTextChar"/>
    <w:link w:val="CommentSubject"/>
    <w:rsid w:val="007F7153"/>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7F7153"/>
  </w:style>
  <w:style w:type="numbering" w:customStyle="1" w:styleId="Style1">
    <w:name w:val="Style1"/>
    <w:rsid w:val="007F7153"/>
    <w:pPr>
      <w:numPr>
        <w:numId w:val="1"/>
      </w:numPr>
    </w:pPr>
  </w:style>
  <w:style w:type="paragraph" w:customStyle="1" w:styleId="BodyText1">
    <w:name w:val="Body Text1"/>
    <w:basedOn w:val="Heading3"/>
    <w:link w:val="BodyText"/>
    <w:qFormat/>
    <w:rsid w:val="007F7153"/>
    <w:pPr>
      <w:keepNext w:val="0"/>
      <w:keepLines w:val="0"/>
      <w:tabs>
        <w:tab w:val="num" w:pos="360"/>
      </w:tabs>
      <w:spacing w:beforeLines="100" w:before="0" w:afterLines="100" w:after="0"/>
      <w:ind w:left="851" w:hanging="862"/>
      <w:jc w:val="both"/>
    </w:pPr>
    <w:rPr>
      <w:rFonts w:eastAsia="MS Mincho" w:cs="Times New Roman"/>
      <w:color w:val="auto"/>
      <w:sz w:val="24"/>
      <w:szCs w:val="24"/>
      <w:lang w:eastAsia="ja-JP"/>
    </w:rPr>
  </w:style>
  <w:style w:type="character" w:customStyle="1" w:styleId="BodyText">
    <w:name w:val="Body Text (文字)"/>
    <w:link w:val="BodyText1"/>
    <w:rsid w:val="007F7153"/>
    <w:rPr>
      <w:rFonts w:ascii="Times New Roman" w:eastAsia="MS Mincho" w:hAnsi="Times New Roman" w:cs="Times New Roman"/>
      <w:kern w:val="0"/>
      <w:lang w:eastAsia="ja-JP"/>
      <w14:ligatures w14:val="none"/>
    </w:rPr>
  </w:style>
  <w:style w:type="paragraph" w:styleId="Caption">
    <w:name w:val="caption"/>
    <w:basedOn w:val="Normal"/>
    <w:next w:val="Normal"/>
    <w:uiPriority w:val="99"/>
    <w:unhideWhenUsed/>
    <w:qFormat/>
    <w:rsid w:val="007F7153"/>
    <w:pPr>
      <w:spacing w:after="200" w:line="276" w:lineRule="auto"/>
    </w:pPr>
    <w:rPr>
      <w:rFonts w:eastAsia="MS Mincho"/>
      <w:b/>
      <w:bCs/>
    </w:rPr>
  </w:style>
  <w:style w:type="paragraph" w:customStyle="1" w:styleId="BalloonText1">
    <w:name w:val="Balloon Text1"/>
    <w:basedOn w:val="Normal"/>
    <w:semiHidden/>
    <w:rsid w:val="007F7153"/>
    <w:pPr>
      <w:jc w:val="both"/>
    </w:pPr>
    <w:rPr>
      <w:rFonts w:ascii="Tahoma" w:eastAsia="MS Mincho" w:hAnsi="Tahoma" w:cs="Tahoma"/>
      <w:sz w:val="16"/>
      <w:szCs w:val="16"/>
    </w:rPr>
  </w:style>
  <w:style w:type="paragraph" w:styleId="List2">
    <w:name w:val="List 2"/>
    <w:basedOn w:val="Normal"/>
    <w:unhideWhenUsed/>
    <w:rsid w:val="007F7153"/>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7F7153"/>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7F7153"/>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7F7153"/>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uiPriority w:val="99"/>
    <w:rsid w:val="007F7153"/>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7F7153"/>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7F7153"/>
    <w:rPr>
      <w:rFonts w:ascii="Calibri" w:eastAsia="MS Mincho" w:hAnsi="Calibri" w:cs="Times New Roman"/>
      <w:kern w:val="0"/>
      <w:sz w:val="20"/>
      <w:szCs w:val="20"/>
      <w:lang w:eastAsia="ja-JP"/>
      <w14:ligatures w14:val="none"/>
    </w:rPr>
  </w:style>
  <w:style w:type="character" w:styleId="FootnoteReference">
    <w:name w:val="footnote reference"/>
    <w:aliases w:val="ftref"/>
    <w:basedOn w:val="DefaultParagraphFont"/>
    <w:unhideWhenUsed/>
    <w:rsid w:val="007F7153"/>
    <w:rPr>
      <w:vertAlign w:val="superscript"/>
    </w:rPr>
  </w:style>
  <w:style w:type="paragraph" w:styleId="Revision">
    <w:name w:val="Revision"/>
    <w:hidden/>
    <w:uiPriority w:val="99"/>
    <w:semiHidden/>
    <w:rsid w:val="007F7153"/>
    <w:pPr>
      <w:spacing w:after="0" w:line="240" w:lineRule="auto"/>
    </w:pPr>
    <w:rPr>
      <w:rFonts w:ascii="Calibri" w:eastAsia="MS Mincho" w:hAnsi="Calibri" w:cs="Times New Roman"/>
      <w:kern w:val="0"/>
      <w:sz w:val="22"/>
      <w:szCs w:val="22"/>
      <w14:ligatures w14:val="none"/>
    </w:rPr>
  </w:style>
  <w:style w:type="paragraph" w:styleId="BodyText0">
    <w:name w:val="Body Text"/>
    <w:basedOn w:val="Normal"/>
    <w:link w:val="BodyTextChar"/>
    <w:rsid w:val="007F7153"/>
    <w:pPr>
      <w:spacing w:after="120"/>
    </w:pPr>
  </w:style>
  <w:style w:type="character" w:customStyle="1" w:styleId="BodyTextChar">
    <w:name w:val="Body Text Char"/>
    <w:basedOn w:val="DefaultParagraphFont"/>
    <w:link w:val="BodyText0"/>
    <w:rsid w:val="007F7153"/>
    <w:rPr>
      <w:rFonts w:ascii="Times New Roman" w:eastAsia="Times New Roman" w:hAnsi="Times New Roman" w:cs="Times New Roman"/>
      <w:kern w:val="0"/>
      <w14:ligatures w14:val="none"/>
    </w:rPr>
  </w:style>
  <w:style w:type="paragraph" w:customStyle="1" w:styleId="HTMLBody">
    <w:name w:val="HTML Body"/>
    <w:rsid w:val="007F7153"/>
    <w:pPr>
      <w:autoSpaceDE w:val="0"/>
      <w:autoSpaceDN w:val="0"/>
      <w:adjustRightInd w:val="0"/>
      <w:spacing w:after="0" w:line="240" w:lineRule="auto"/>
    </w:pPr>
    <w:rPr>
      <w:rFonts w:ascii="Arial" w:eastAsia="Times New Roman" w:hAnsi="Arial" w:cs="Times New Roman"/>
      <w:kern w:val="0"/>
      <w:sz w:val="20"/>
      <w:szCs w:val="20"/>
      <w:lang w:val="es-ES" w:eastAsia="es-ES"/>
      <w14:ligatures w14:val="none"/>
    </w:rPr>
  </w:style>
  <w:style w:type="character" w:customStyle="1" w:styleId="FootnoteTextChar1">
    <w:name w:val="Footnote Text Char1"/>
    <w:basedOn w:val="DefaultParagraphFont"/>
    <w:uiPriority w:val="99"/>
    <w:semiHidden/>
    <w:rsid w:val="007F7153"/>
    <w:rPr>
      <w:lang w:val="es-ES" w:eastAsia="es-ES"/>
    </w:rPr>
  </w:style>
  <w:style w:type="character" w:customStyle="1" w:styleId="HeaderChar1">
    <w:name w:val="Header Char1"/>
    <w:uiPriority w:val="99"/>
    <w:semiHidden/>
    <w:rsid w:val="007F7153"/>
    <w:rPr>
      <w:rFonts w:ascii="Times New Roman" w:eastAsia="Times New Roman" w:hAnsi="Times New Roman" w:cs="Times New Roman"/>
      <w:sz w:val="24"/>
      <w:szCs w:val="24"/>
    </w:rPr>
  </w:style>
  <w:style w:type="character" w:customStyle="1" w:styleId="FooterChar1">
    <w:name w:val="Footer Char1"/>
    <w:uiPriority w:val="99"/>
    <w:semiHidden/>
    <w:rsid w:val="007F7153"/>
    <w:rPr>
      <w:rFonts w:ascii="Times New Roman" w:eastAsia="Times New Roman" w:hAnsi="Times New Roman" w:cs="Times New Roman"/>
      <w:sz w:val="24"/>
      <w:szCs w:val="24"/>
    </w:rPr>
  </w:style>
  <w:style w:type="table" w:customStyle="1" w:styleId="LightShading1">
    <w:name w:val="Light Shading1"/>
    <w:basedOn w:val="TableNormal"/>
    <w:uiPriority w:val="60"/>
    <w:rsid w:val="007F7153"/>
    <w:pPr>
      <w:spacing w:after="0" w:line="240" w:lineRule="auto"/>
    </w:pPr>
    <w:rPr>
      <w:rFonts w:ascii="Calibri" w:eastAsia="MS Mincho"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uiPriority w:val="22"/>
    <w:qFormat/>
    <w:rsid w:val="007F7153"/>
    <w:rPr>
      <w:b/>
      <w:bCs/>
      <w:spacing w:val="0"/>
    </w:rPr>
  </w:style>
  <w:style w:type="character" w:styleId="Emphasis">
    <w:name w:val="Emphasis"/>
    <w:uiPriority w:val="20"/>
    <w:qFormat/>
    <w:rsid w:val="007F7153"/>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7F7153"/>
    <w:rPr>
      <w:rFonts w:ascii="Calibri" w:eastAsia="MS Mincho" w:hAnsi="Calibri"/>
      <w:i/>
      <w:iCs/>
      <w:sz w:val="20"/>
      <w:szCs w:val="20"/>
      <w:lang w:val="es-ES" w:eastAsia="es-ES"/>
    </w:rPr>
  </w:style>
  <w:style w:type="character" w:customStyle="1" w:styleId="NoSpacingChar">
    <w:name w:val="No Spacing Char"/>
    <w:link w:val="NoSpacing"/>
    <w:uiPriority w:val="1"/>
    <w:rsid w:val="007F7153"/>
    <w:rPr>
      <w:rFonts w:ascii="Calibri" w:eastAsia="MS Mincho" w:hAnsi="Calibri" w:cs="Times New Roman"/>
      <w:i/>
      <w:iCs/>
      <w:kern w:val="0"/>
      <w:sz w:val="20"/>
      <w:szCs w:val="20"/>
      <w:lang w:val="es-ES" w:eastAsia="es-ES"/>
      <w14:ligatures w14:val="none"/>
    </w:rPr>
  </w:style>
  <w:style w:type="character" w:styleId="SubtleEmphasis">
    <w:name w:val="Subtle Emphasis"/>
    <w:uiPriority w:val="19"/>
    <w:qFormat/>
    <w:rsid w:val="007F7153"/>
    <w:rPr>
      <w:rFonts w:ascii="Cambria" w:eastAsia="Times New Roman" w:hAnsi="Cambria" w:cs="Vrinda"/>
      <w:i/>
      <w:iCs/>
      <w:color w:val="C0504D"/>
    </w:rPr>
  </w:style>
  <w:style w:type="character" w:styleId="SubtleReference">
    <w:name w:val="Subtle Reference"/>
    <w:uiPriority w:val="31"/>
    <w:qFormat/>
    <w:rsid w:val="007F7153"/>
    <w:rPr>
      <w:i/>
      <w:iCs/>
      <w:smallCaps/>
      <w:color w:val="C0504D"/>
      <w:u w:color="C0504D"/>
    </w:rPr>
  </w:style>
  <w:style w:type="character" w:styleId="BookTitle">
    <w:name w:val="Book Title"/>
    <w:uiPriority w:val="33"/>
    <w:qFormat/>
    <w:rsid w:val="007F7153"/>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7F7153"/>
    <w:pPr>
      <w:keepNext w:val="0"/>
      <w:keepLines w:val="0"/>
      <w:pBdr>
        <w:top w:val="single" w:sz="8" w:space="0" w:color="C0504D"/>
        <w:left w:val="single" w:sz="8" w:space="0" w:color="C0504D"/>
        <w:bottom w:val="single" w:sz="8" w:space="0" w:color="C0504D"/>
        <w:right w:val="single" w:sz="8" w:space="0" w:color="C0504D"/>
      </w:pBdr>
      <w:shd w:val="clear" w:color="auto" w:fill="F2DBDB"/>
      <w:spacing w:before="0" w:after="0" w:line="269" w:lineRule="auto"/>
      <w:contextualSpacing/>
      <w:outlineLvl w:val="9"/>
    </w:pPr>
    <w:rPr>
      <w:rFonts w:ascii="Cambria" w:eastAsia="Times New Roman" w:hAnsi="Cambria" w:cs="Times New Roman"/>
      <w:b/>
      <w:bCs/>
      <w:i/>
      <w:iCs/>
      <w:color w:val="FF0000"/>
      <w:sz w:val="36"/>
      <w:szCs w:val="22"/>
      <w:lang w:val="es-ES" w:eastAsia="es-ES" w:bidi="en-US"/>
    </w:rPr>
  </w:style>
  <w:style w:type="paragraph" w:styleId="TOC1">
    <w:name w:val="toc 1"/>
    <w:basedOn w:val="Normal"/>
    <w:next w:val="Normal"/>
    <w:autoRedefine/>
    <w:uiPriority w:val="99"/>
    <w:unhideWhenUsed/>
    <w:qFormat/>
    <w:rsid w:val="007F7153"/>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7F7153"/>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7F7153"/>
    <w:pPr>
      <w:spacing w:after="100" w:line="276" w:lineRule="auto"/>
      <w:ind w:left="440"/>
    </w:pPr>
    <w:rPr>
      <w:rFonts w:ascii="Calibri" w:hAnsi="Calibri"/>
      <w:sz w:val="22"/>
      <w:szCs w:val="22"/>
    </w:rPr>
  </w:style>
  <w:style w:type="paragraph" w:customStyle="1" w:styleId="Default">
    <w:name w:val="Default"/>
    <w:rsid w:val="007F715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Table">
    <w:name w:val="Table"/>
    <w:basedOn w:val="Normal"/>
    <w:uiPriority w:val="99"/>
    <w:rsid w:val="007F7153"/>
    <w:pPr>
      <w:keepNext/>
      <w:keepLines/>
      <w:spacing w:before="60" w:after="60"/>
    </w:pPr>
    <w:rPr>
      <w:sz w:val="20"/>
      <w:szCs w:val="20"/>
      <w:lang w:val="en-GB"/>
    </w:rPr>
  </w:style>
  <w:style w:type="paragraph" w:styleId="BodyTextIndent">
    <w:name w:val="Body Text Indent"/>
    <w:basedOn w:val="Normal"/>
    <w:link w:val="BodyTextIndentChar"/>
    <w:unhideWhenUsed/>
    <w:rsid w:val="007F7153"/>
    <w:pPr>
      <w:spacing w:after="120"/>
      <w:ind w:left="360"/>
    </w:pPr>
    <w:rPr>
      <w:lang w:val="es-ES" w:eastAsia="es-ES"/>
    </w:rPr>
  </w:style>
  <w:style w:type="character" w:customStyle="1" w:styleId="BodyTextIndentChar">
    <w:name w:val="Body Text Indent Char"/>
    <w:basedOn w:val="DefaultParagraphFont"/>
    <w:link w:val="BodyTextIndent"/>
    <w:rsid w:val="007F7153"/>
    <w:rPr>
      <w:rFonts w:ascii="Times New Roman" w:eastAsia="Times New Roman" w:hAnsi="Times New Roman" w:cs="Times New Roman"/>
      <w:kern w:val="0"/>
      <w:lang w:val="es-ES" w:eastAsia="es-ES"/>
      <w14:ligatures w14:val="none"/>
    </w:rPr>
  </w:style>
  <w:style w:type="paragraph" w:styleId="BodyTextIndent2">
    <w:name w:val="Body Text Indent 2"/>
    <w:basedOn w:val="Normal"/>
    <w:link w:val="BodyTextIndent2Char"/>
    <w:unhideWhenUsed/>
    <w:rsid w:val="007F7153"/>
    <w:pPr>
      <w:spacing w:after="120" w:line="480" w:lineRule="auto"/>
      <w:ind w:left="360"/>
    </w:pPr>
    <w:rPr>
      <w:lang w:val="es-ES" w:eastAsia="es-ES"/>
    </w:rPr>
  </w:style>
  <w:style w:type="character" w:customStyle="1" w:styleId="BodyTextIndent2Char">
    <w:name w:val="Body Text Indent 2 Char"/>
    <w:basedOn w:val="DefaultParagraphFont"/>
    <w:link w:val="BodyTextIndent2"/>
    <w:rsid w:val="007F7153"/>
    <w:rPr>
      <w:rFonts w:ascii="Times New Roman" w:eastAsia="Times New Roman" w:hAnsi="Times New Roman" w:cs="Times New Roman"/>
      <w:kern w:val="0"/>
      <w:lang w:val="es-ES" w:eastAsia="es-ES"/>
      <w14:ligatures w14:val="none"/>
    </w:rPr>
  </w:style>
  <w:style w:type="paragraph" w:styleId="BodyTextIndent3">
    <w:name w:val="Body Text Indent 3"/>
    <w:basedOn w:val="Normal"/>
    <w:link w:val="BodyTextIndent3Char"/>
    <w:unhideWhenUsed/>
    <w:rsid w:val="007F7153"/>
    <w:pPr>
      <w:spacing w:after="120"/>
      <w:ind w:left="360"/>
    </w:pPr>
    <w:rPr>
      <w:sz w:val="16"/>
      <w:szCs w:val="16"/>
      <w:lang w:val="es-ES" w:eastAsia="es-ES"/>
    </w:rPr>
  </w:style>
  <w:style w:type="character" w:customStyle="1" w:styleId="BodyTextIndent3Char">
    <w:name w:val="Body Text Indent 3 Char"/>
    <w:basedOn w:val="DefaultParagraphFont"/>
    <w:link w:val="BodyTextIndent3"/>
    <w:rsid w:val="007F7153"/>
    <w:rPr>
      <w:rFonts w:ascii="Times New Roman" w:eastAsia="Times New Roman" w:hAnsi="Times New Roman" w:cs="Times New Roman"/>
      <w:kern w:val="0"/>
      <w:sz w:val="16"/>
      <w:szCs w:val="16"/>
      <w:lang w:val="es-ES" w:eastAsia="es-ES"/>
      <w14:ligatures w14:val="none"/>
    </w:rPr>
  </w:style>
  <w:style w:type="paragraph" w:customStyle="1" w:styleId="Figure">
    <w:name w:val="Figure"/>
    <w:basedOn w:val="Normal"/>
    <w:uiPriority w:val="99"/>
    <w:rsid w:val="007F7153"/>
    <w:pPr>
      <w:keepLines/>
      <w:spacing w:before="120"/>
      <w:jc w:val="center"/>
    </w:pPr>
    <w:rPr>
      <w:rFonts w:ascii="Charter BT" w:hAnsi="Charter BT"/>
      <w:kern w:val="18"/>
      <w:szCs w:val="20"/>
      <w:lang w:val="en-GB"/>
    </w:rPr>
  </w:style>
  <w:style w:type="paragraph" w:styleId="BodyText3">
    <w:name w:val="Body Text 3"/>
    <w:basedOn w:val="Normal"/>
    <w:link w:val="BodyText3Char"/>
    <w:rsid w:val="007F7153"/>
    <w:pPr>
      <w:spacing w:line="288" w:lineRule="auto"/>
    </w:pPr>
    <w:rPr>
      <w:szCs w:val="20"/>
    </w:rPr>
  </w:style>
  <w:style w:type="character" w:customStyle="1" w:styleId="BodyText3Char">
    <w:name w:val="Body Text 3 Char"/>
    <w:basedOn w:val="DefaultParagraphFont"/>
    <w:link w:val="BodyText3"/>
    <w:rsid w:val="007F7153"/>
    <w:rPr>
      <w:rFonts w:ascii="Times New Roman" w:eastAsia="Times New Roman" w:hAnsi="Times New Roman" w:cs="Times New Roman"/>
      <w:kern w:val="0"/>
      <w:szCs w:val="20"/>
      <w14:ligatures w14:val="none"/>
    </w:rPr>
  </w:style>
  <w:style w:type="character" w:customStyle="1" w:styleId="DocumentMapChar">
    <w:name w:val="Document Map Char"/>
    <w:basedOn w:val="DefaultParagraphFont"/>
    <w:link w:val="DocumentMap"/>
    <w:uiPriority w:val="99"/>
    <w:rsid w:val="007F7153"/>
    <w:rPr>
      <w:rFonts w:ascii="Tahoma" w:hAnsi="Tahoma"/>
      <w:shd w:val="clear" w:color="auto" w:fill="000080"/>
    </w:rPr>
  </w:style>
  <w:style w:type="paragraph" w:styleId="DocumentMap">
    <w:name w:val="Document Map"/>
    <w:basedOn w:val="Normal"/>
    <w:link w:val="DocumentMapChar"/>
    <w:uiPriority w:val="99"/>
    <w:rsid w:val="007F7153"/>
    <w:pPr>
      <w:shd w:val="clear" w:color="auto" w:fill="000080"/>
    </w:pPr>
    <w:rPr>
      <w:rFonts w:ascii="Tahoma" w:eastAsiaTheme="minorHAnsi" w:hAnsi="Tahoma" w:cstheme="minorBidi"/>
      <w:kern w:val="2"/>
      <w14:ligatures w14:val="standardContextual"/>
    </w:rPr>
  </w:style>
  <w:style w:type="character" w:customStyle="1" w:styleId="DocumentMapChar1">
    <w:name w:val="Document Map Char1"/>
    <w:basedOn w:val="DefaultParagraphFont"/>
    <w:rsid w:val="007F7153"/>
    <w:rPr>
      <w:rFonts w:ascii="Segoe UI" w:eastAsia="Times New Roman" w:hAnsi="Segoe UI" w:cs="Segoe UI"/>
      <w:kern w:val="0"/>
      <w:sz w:val="16"/>
      <w:szCs w:val="16"/>
      <w14:ligatures w14:val="none"/>
    </w:rPr>
  </w:style>
  <w:style w:type="paragraph" w:customStyle="1" w:styleId="Tableheader">
    <w:name w:val="Table header"/>
    <w:basedOn w:val="Normal"/>
    <w:next w:val="Table"/>
    <w:uiPriority w:val="99"/>
    <w:rsid w:val="007F7153"/>
    <w:pPr>
      <w:keepNext/>
      <w:keepLines/>
      <w:spacing w:before="120" w:after="120"/>
      <w:jc w:val="center"/>
    </w:pPr>
    <w:rPr>
      <w:b/>
      <w:sz w:val="22"/>
      <w:szCs w:val="20"/>
      <w:lang w:val="en-GB"/>
    </w:rPr>
  </w:style>
  <w:style w:type="paragraph" w:customStyle="1" w:styleId="Heading">
    <w:name w:val="Heading"/>
    <w:basedOn w:val="Heading1"/>
    <w:uiPriority w:val="99"/>
    <w:rsid w:val="007F7153"/>
    <w:pPr>
      <w:spacing w:before="0" w:after="0"/>
      <w:ind w:left="630" w:hanging="630"/>
      <w:jc w:val="center"/>
      <w:outlineLvl w:val="9"/>
    </w:pPr>
    <w:rPr>
      <w:rFonts w:ascii="Times New Roman" w:eastAsia="Times New Roman" w:hAnsi="Times New Roman" w:cs="Times New Roman"/>
      <w:b/>
      <w:smallCaps/>
      <w:color w:val="auto"/>
      <w:sz w:val="28"/>
      <w:szCs w:val="20"/>
      <w:lang w:val="en-GB"/>
    </w:rPr>
  </w:style>
  <w:style w:type="paragraph" w:customStyle="1" w:styleId="xl47">
    <w:name w:val="xl47"/>
    <w:basedOn w:val="Normal"/>
    <w:uiPriority w:val="99"/>
    <w:rsid w:val="007F7153"/>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7F7153"/>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7F7153"/>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7F7153"/>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7F7153"/>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7F7153"/>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7F7153"/>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7F7153"/>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7F7153"/>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7F7153"/>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7F7153"/>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7F7153"/>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7F7153"/>
    <w:pPr>
      <w:spacing w:after="0"/>
      <w:ind w:firstLine="360"/>
    </w:pPr>
    <w:rPr>
      <w:lang w:val="en-US" w:eastAsia="en-US"/>
    </w:rPr>
  </w:style>
  <w:style w:type="character" w:customStyle="1" w:styleId="BodyTextFirstIndent2Char">
    <w:name w:val="Body Text First Indent 2 Char"/>
    <w:basedOn w:val="BodyTextIndentChar"/>
    <w:link w:val="BodyTextFirstIndent2"/>
    <w:rsid w:val="007F7153"/>
    <w:rPr>
      <w:rFonts w:ascii="Times New Roman" w:eastAsia="Times New Roman" w:hAnsi="Times New Roman" w:cs="Times New Roman"/>
      <w:kern w:val="0"/>
      <w:lang w:val="es-ES" w:eastAsia="es-ES"/>
      <w14:ligatures w14:val="none"/>
    </w:rPr>
  </w:style>
  <w:style w:type="paragraph" w:customStyle="1" w:styleId="CommentSubject1">
    <w:name w:val="Comment Subject1"/>
    <w:basedOn w:val="CommentText"/>
    <w:next w:val="CommentText"/>
    <w:semiHidden/>
    <w:rsid w:val="007F7153"/>
    <w:pPr>
      <w:jc w:val="both"/>
    </w:pPr>
    <w:rPr>
      <w:b/>
      <w:bCs/>
    </w:rPr>
  </w:style>
  <w:style w:type="character" w:styleId="FollowedHyperlink">
    <w:name w:val="FollowedHyperlink"/>
    <w:uiPriority w:val="99"/>
    <w:rsid w:val="007F7153"/>
    <w:rPr>
      <w:color w:val="606420"/>
      <w:u w:val="single"/>
    </w:rPr>
  </w:style>
  <w:style w:type="paragraph" w:styleId="ListContinue">
    <w:name w:val="List Continue"/>
    <w:basedOn w:val="Normal"/>
    <w:rsid w:val="007F7153"/>
    <w:pPr>
      <w:spacing w:after="120"/>
      <w:ind w:left="360"/>
      <w:jc w:val="both"/>
    </w:pPr>
  </w:style>
  <w:style w:type="paragraph" w:styleId="BodyTextFirstIndent">
    <w:name w:val="Body Text First Indent"/>
    <w:basedOn w:val="BodyText0"/>
    <w:link w:val="BodyTextFirstIndentChar"/>
    <w:rsid w:val="007F7153"/>
    <w:pPr>
      <w:ind w:firstLine="210"/>
    </w:pPr>
  </w:style>
  <w:style w:type="character" w:customStyle="1" w:styleId="BodyTextFirstIndentChar">
    <w:name w:val="Body Text First Indent Char"/>
    <w:basedOn w:val="BodyTextChar"/>
    <w:link w:val="BodyTextFirstIndent"/>
    <w:rsid w:val="007F7153"/>
    <w:rPr>
      <w:rFonts w:ascii="Times New Roman" w:eastAsia="Times New Roman" w:hAnsi="Times New Roman" w:cs="Times New Roman"/>
      <w:kern w:val="0"/>
      <w14:ligatures w14:val="none"/>
    </w:rPr>
  </w:style>
  <w:style w:type="character" w:customStyle="1" w:styleId="CharChar">
    <w:name w:val="Char Char"/>
    <w:rsid w:val="007F7153"/>
    <w:rPr>
      <w:color w:val="000000"/>
      <w:sz w:val="24"/>
      <w:lang w:val="en-US" w:eastAsia="en-US" w:bidi="ar-SA"/>
    </w:rPr>
  </w:style>
  <w:style w:type="character" w:styleId="LineNumber">
    <w:name w:val="line number"/>
    <w:basedOn w:val="DefaultParagraphFont"/>
    <w:rsid w:val="007F7153"/>
  </w:style>
  <w:style w:type="paragraph" w:customStyle="1" w:styleId="InfoSubject">
    <w:name w:val="Info: Subject"/>
    <w:basedOn w:val="Normal"/>
    <w:uiPriority w:val="99"/>
    <w:rsid w:val="007F7153"/>
    <w:pPr>
      <w:tabs>
        <w:tab w:val="right" w:pos="720"/>
        <w:tab w:val="left" w:pos="1080"/>
      </w:tabs>
    </w:pPr>
    <w:rPr>
      <w:b/>
      <w:sz w:val="22"/>
      <w:szCs w:val="20"/>
      <w:u w:val="single"/>
    </w:rPr>
  </w:style>
  <w:style w:type="paragraph" w:customStyle="1" w:styleId="xl65">
    <w:name w:val="xl65"/>
    <w:basedOn w:val="Normal"/>
    <w:rsid w:val="007F7153"/>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7F7153"/>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7F7153"/>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7F7153"/>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7F7153"/>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7F7153"/>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7F7153"/>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7F7153"/>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7F7153"/>
    <w:pPr>
      <w:spacing w:before="100" w:beforeAutospacing="1" w:after="100" w:afterAutospacing="1"/>
    </w:pPr>
  </w:style>
  <w:style w:type="paragraph" w:customStyle="1" w:styleId="xl74">
    <w:name w:val="xl74"/>
    <w:basedOn w:val="Normal"/>
    <w:rsid w:val="007F7153"/>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7F7153"/>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7F7153"/>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7F7153"/>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7F7153"/>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7F7153"/>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7F7153"/>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7F7153"/>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7F7153"/>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7F7153"/>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7F7153"/>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7F7153"/>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7F7153"/>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7F7153"/>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7F7153"/>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7F7153"/>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7F7153"/>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7F7153"/>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7F7153"/>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7F7153"/>
    <w:pPr>
      <w:shd w:val="clear" w:color="000000" w:fill="7030A0"/>
      <w:spacing w:before="100" w:beforeAutospacing="1" w:after="100" w:afterAutospacing="1"/>
    </w:pPr>
  </w:style>
  <w:style w:type="paragraph" w:customStyle="1" w:styleId="xl94">
    <w:name w:val="xl94"/>
    <w:basedOn w:val="Normal"/>
    <w:rsid w:val="007F7153"/>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7F7153"/>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7F7153"/>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7F7153"/>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7F7153"/>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7F7153"/>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7F7153"/>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7F7153"/>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7F7153"/>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7F7153"/>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7F7153"/>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7F7153"/>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7F715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7F7153"/>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7F7153"/>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7F7153"/>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7F7153"/>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7F7153"/>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7F7153"/>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7F7153"/>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7F7153"/>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7F7153"/>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7F7153"/>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7F715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7F71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7F7153"/>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7F7153"/>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7F7153"/>
    <w:pPr>
      <w:spacing w:before="100" w:beforeAutospacing="1" w:after="100" w:afterAutospacing="1"/>
      <w:jc w:val="center"/>
    </w:pPr>
  </w:style>
  <w:style w:type="paragraph" w:customStyle="1" w:styleId="xl122">
    <w:name w:val="xl122"/>
    <w:basedOn w:val="Normal"/>
    <w:rsid w:val="007F7153"/>
    <w:pPr>
      <w:spacing w:before="100" w:beforeAutospacing="1" w:after="100" w:afterAutospacing="1"/>
      <w:jc w:val="center"/>
    </w:pPr>
    <w:rPr>
      <w:b/>
      <w:bCs/>
      <w:sz w:val="40"/>
      <w:szCs w:val="40"/>
    </w:rPr>
  </w:style>
  <w:style w:type="paragraph" w:customStyle="1" w:styleId="xl123">
    <w:name w:val="xl123"/>
    <w:basedOn w:val="Normal"/>
    <w:rsid w:val="007F7153"/>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7F7153"/>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7F715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7F7153"/>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7F7153"/>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7F7153"/>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7F7153"/>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7F7153"/>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7F7153"/>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7F7153"/>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7F715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7F715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7F715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7F715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7F7153"/>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7F715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7F7153"/>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7F7153"/>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7F7153"/>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7F715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7F7153"/>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7F7153"/>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7F7153"/>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7F7153"/>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7F7153"/>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7F7153"/>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7F7153"/>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7F7153"/>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7F7153"/>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7F7153"/>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7F7153"/>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7F7153"/>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7F715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7F7153"/>
    <w:pPr>
      <w:spacing w:before="100" w:beforeAutospacing="1" w:after="100" w:afterAutospacing="1"/>
    </w:pPr>
    <w:rPr>
      <w:sz w:val="20"/>
      <w:szCs w:val="20"/>
    </w:rPr>
  </w:style>
  <w:style w:type="paragraph" w:customStyle="1" w:styleId="xl177">
    <w:name w:val="xl177"/>
    <w:basedOn w:val="Normal"/>
    <w:rsid w:val="007F7153"/>
    <w:pPr>
      <w:spacing w:before="100" w:beforeAutospacing="1" w:after="100" w:afterAutospacing="1"/>
    </w:pPr>
    <w:rPr>
      <w:sz w:val="20"/>
      <w:szCs w:val="20"/>
    </w:rPr>
  </w:style>
  <w:style w:type="paragraph" w:customStyle="1" w:styleId="xl178">
    <w:name w:val="xl178"/>
    <w:basedOn w:val="Normal"/>
    <w:rsid w:val="007F715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7F7153"/>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7F7153"/>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7F715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7F7153"/>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7F715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7F7153"/>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7F715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7F7153"/>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7F71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7F7153"/>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7F7153"/>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7F7153"/>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7F71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7F7153"/>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7F7153"/>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7F7153"/>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7F7153"/>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7F7153"/>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7F715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7F7153"/>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7F715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7F715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7F715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7F7153"/>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7F7153"/>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7F7153"/>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7F7153"/>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7F715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7F7153"/>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7F715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7F7153"/>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7F715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7F7153"/>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7F7153"/>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7F7153"/>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7F7153"/>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7F715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7F715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7F7153"/>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7F715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7F715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7F7153"/>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7F7153"/>
    <w:pPr>
      <w:spacing w:before="100" w:beforeAutospacing="1" w:after="100" w:afterAutospacing="1"/>
    </w:pPr>
    <w:rPr>
      <w:rFonts w:ascii="Arial" w:hAnsi="Arial" w:cs="Arial"/>
      <w:sz w:val="20"/>
      <w:szCs w:val="20"/>
    </w:rPr>
  </w:style>
  <w:style w:type="paragraph" w:customStyle="1" w:styleId="xl233">
    <w:name w:val="xl233"/>
    <w:basedOn w:val="Normal"/>
    <w:rsid w:val="007F7153"/>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7F7153"/>
    <w:pPr>
      <w:spacing w:before="100" w:beforeAutospacing="1" w:after="100" w:afterAutospacing="1"/>
      <w:textAlignment w:val="center"/>
    </w:pPr>
  </w:style>
  <w:style w:type="paragraph" w:customStyle="1" w:styleId="font5">
    <w:name w:val="font5"/>
    <w:basedOn w:val="Normal"/>
    <w:rsid w:val="007F7153"/>
    <w:pPr>
      <w:spacing w:before="100" w:beforeAutospacing="1" w:after="100" w:afterAutospacing="1"/>
    </w:pPr>
    <w:rPr>
      <w:sz w:val="22"/>
      <w:szCs w:val="22"/>
    </w:rPr>
  </w:style>
  <w:style w:type="paragraph" w:customStyle="1" w:styleId="font6">
    <w:name w:val="font6"/>
    <w:basedOn w:val="Normal"/>
    <w:rsid w:val="007F7153"/>
    <w:pPr>
      <w:spacing w:before="100" w:beforeAutospacing="1" w:after="100" w:afterAutospacing="1"/>
    </w:pPr>
    <w:rPr>
      <w:b/>
      <w:bCs/>
      <w:sz w:val="22"/>
      <w:szCs w:val="22"/>
    </w:rPr>
  </w:style>
  <w:style w:type="paragraph" w:customStyle="1" w:styleId="xl63">
    <w:name w:val="xl63"/>
    <w:basedOn w:val="Normal"/>
    <w:rsid w:val="007F7153"/>
    <w:pPr>
      <w:spacing w:before="100" w:beforeAutospacing="1" w:after="100" w:afterAutospacing="1"/>
    </w:pPr>
    <w:rPr>
      <w:rFonts w:ascii="Arial" w:hAnsi="Arial" w:cs="Arial"/>
      <w:sz w:val="20"/>
      <w:szCs w:val="20"/>
    </w:rPr>
  </w:style>
  <w:style w:type="paragraph" w:customStyle="1" w:styleId="xl64">
    <w:name w:val="xl64"/>
    <w:basedOn w:val="Normal"/>
    <w:rsid w:val="007F7153"/>
    <w:pPr>
      <w:spacing w:before="100" w:beforeAutospacing="1" w:after="100" w:afterAutospacing="1"/>
    </w:pPr>
  </w:style>
  <w:style w:type="paragraph" w:customStyle="1" w:styleId="TableParagraph">
    <w:name w:val="Table Paragraph"/>
    <w:basedOn w:val="Normal"/>
    <w:uiPriority w:val="1"/>
    <w:qFormat/>
    <w:rsid w:val="007F7153"/>
    <w:pPr>
      <w:widowControl w:val="0"/>
      <w:autoSpaceDE w:val="0"/>
      <w:autoSpaceDN w:val="0"/>
    </w:pPr>
    <w:rPr>
      <w:sz w:val="22"/>
      <w:szCs w:val="22"/>
    </w:rPr>
  </w:style>
  <w:style w:type="paragraph" w:customStyle="1" w:styleId="CM195">
    <w:name w:val="CM195"/>
    <w:basedOn w:val="Default"/>
    <w:next w:val="Default"/>
    <w:uiPriority w:val="99"/>
    <w:rsid w:val="007F7153"/>
    <w:pPr>
      <w:widowControl w:val="0"/>
    </w:pPr>
    <w:rPr>
      <w:rFonts w:ascii="Arial" w:eastAsiaTheme="minorEastAsia" w:hAnsi="Arial" w:cs="Arial"/>
      <w:color w:val="auto"/>
    </w:rPr>
  </w:style>
  <w:style w:type="character" w:customStyle="1" w:styleId="nlmx">
    <w:name w:val="nlm_x"/>
    <w:basedOn w:val="DefaultParagraphFont"/>
    <w:rsid w:val="007F7153"/>
  </w:style>
  <w:style w:type="character" w:customStyle="1" w:styleId="apple-converted-space">
    <w:name w:val="apple-converted-space"/>
    <w:basedOn w:val="DefaultParagraphFont"/>
    <w:rsid w:val="007F7153"/>
  </w:style>
  <w:style w:type="character" w:styleId="HTMLCite">
    <w:name w:val="HTML Cite"/>
    <w:basedOn w:val="DefaultParagraphFont"/>
    <w:uiPriority w:val="99"/>
    <w:unhideWhenUsed/>
    <w:rsid w:val="007F7153"/>
    <w:rPr>
      <w:i/>
      <w:iCs/>
    </w:rPr>
  </w:style>
  <w:style w:type="character" w:customStyle="1" w:styleId="citationvolume">
    <w:name w:val="citation_volume"/>
    <w:basedOn w:val="DefaultParagraphFont"/>
    <w:rsid w:val="007F7153"/>
  </w:style>
  <w:style w:type="paragraph" w:customStyle="1" w:styleId="p1">
    <w:name w:val="p1"/>
    <w:basedOn w:val="Normal"/>
    <w:rsid w:val="007F7153"/>
    <w:rPr>
      <w:rFonts w:ascii="Helvetica" w:hAnsi="Helvetica"/>
      <w:sz w:val="15"/>
      <w:szCs w:val="15"/>
      <w:lang w:bidi="bn-IN"/>
    </w:rPr>
  </w:style>
  <w:style w:type="character" w:customStyle="1" w:styleId="s1">
    <w:name w:val="s1"/>
    <w:basedOn w:val="DefaultParagraphFont"/>
    <w:rsid w:val="007F7153"/>
    <w:rPr>
      <w:rFonts w:ascii="Helvetica" w:hAnsi="Helvetica" w:hint="default"/>
      <w:sz w:val="10"/>
      <w:szCs w:val="10"/>
    </w:rPr>
  </w:style>
  <w:style w:type="character" w:customStyle="1" w:styleId="s2">
    <w:name w:val="s2"/>
    <w:basedOn w:val="DefaultParagraphFont"/>
    <w:rsid w:val="007F7153"/>
    <w:rPr>
      <w:rFonts w:ascii="Times" w:hAnsi="Times" w:hint="default"/>
      <w:sz w:val="11"/>
      <w:szCs w:val="11"/>
    </w:rPr>
  </w:style>
  <w:style w:type="character" w:customStyle="1" w:styleId="s3">
    <w:name w:val="s3"/>
    <w:basedOn w:val="DefaultParagraphFont"/>
    <w:rsid w:val="007F7153"/>
    <w:rPr>
      <w:rFonts w:ascii="Helvetica" w:hAnsi="Helvetica" w:hint="default"/>
      <w:color w:val="0093BC"/>
      <w:sz w:val="13"/>
      <w:szCs w:val="13"/>
    </w:rPr>
  </w:style>
  <w:style w:type="character" w:customStyle="1" w:styleId="contribdegrees">
    <w:name w:val="contribdegrees"/>
    <w:basedOn w:val="DefaultParagraphFont"/>
    <w:rsid w:val="007F7153"/>
  </w:style>
  <w:style w:type="character" w:customStyle="1" w:styleId="hlfld-contribauthor">
    <w:name w:val="hlfld-contribauthor"/>
    <w:basedOn w:val="DefaultParagraphFont"/>
    <w:rsid w:val="007F7153"/>
  </w:style>
  <w:style w:type="character" w:customStyle="1" w:styleId="nlmxref-aff">
    <w:name w:val="nlm_xref-aff"/>
    <w:basedOn w:val="DefaultParagraphFont"/>
    <w:rsid w:val="007F7153"/>
  </w:style>
  <w:style w:type="character" w:customStyle="1" w:styleId="orcid-link-icon">
    <w:name w:val="orcid-link-icon"/>
    <w:basedOn w:val="DefaultParagraphFont"/>
    <w:rsid w:val="007F7153"/>
  </w:style>
  <w:style w:type="character" w:customStyle="1" w:styleId="authorsname">
    <w:name w:val="authors__name"/>
    <w:basedOn w:val="DefaultParagraphFont"/>
    <w:rsid w:val="007F7153"/>
  </w:style>
  <w:style w:type="character" w:customStyle="1" w:styleId="authorscontact">
    <w:name w:val="authors__contact"/>
    <w:basedOn w:val="DefaultParagraphFont"/>
    <w:rsid w:val="007F7153"/>
  </w:style>
  <w:style w:type="character" w:customStyle="1" w:styleId="article-headermeta-info-label">
    <w:name w:val="article-header__meta-info-label"/>
    <w:basedOn w:val="DefaultParagraphFont"/>
    <w:rsid w:val="007F7153"/>
  </w:style>
  <w:style w:type="character" w:customStyle="1" w:styleId="article-headermeta-info-data">
    <w:name w:val="article-header__meta-info-data"/>
    <w:basedOn w:val="DefaultParagraphFont"/>
    <w:rsid w:val="007F7153"/>
  </w:style>
  <w:style w:type="character" w:customStyle="1" w:styleId="authorname">
    <w:name w:val="authorname"/>
    <w:basedOn w:val="DefaultParagraphFont"/>
    <w:rsid w:val="007F7153"/>
  </w:style>
  <w:style w:type="character" w:customStyle="1" w:styleId="u-sronly">
    <w:name w:val="u-sronly"/>
    <w:basedOn w:val="DefaultParagraphFont"/>
    <w:rsid w:val="007F7153"/>
  </w:style>
  <w:style w:type="character" w:customStyle="1" w:styleId="al-author-name">
    <w:name w:val="al-author-name"/>
    <w:basedOn w:val="DefaultParagraphFont"/>
    <w:rsid w:val="007F7153"/>
  </w:style>
  <w:style w:type="character" w:customStyle="1" w:styleId="text">
    <w:name w:val="text"/>
    <w:basedOn w:val="DefaultParagraphFont"/>
    <w:rsid w:val="007F7153"/>
  </w:style>
  <w:style w:type="character" w:customStyle="1" w:styleId="author-ref">
    <w:name w:val="author-ref"/>
    <w:basedOn w:val="DefaultParagraphFont"/>
    <w:rsid w:val="007F7153"/>
  </w:style>
  <w:style w:type="character" w:customStyle="1" w:styleId="nlmarticle-title">
    <w:name w:val="nlm_article-title"/>
    <w:basedOn w:val="DefaultParagraphFont"/>
    <w:rsid w:val="007F7153"/>
  </w:style>
  <w:style w:type="paragraph" w:customStyle="1" w:styleId="p2">
    <w:name w:val="p2"/>
    <w:basedOn w:val="Normal"/>
    <w:rsid w:val="007F7153"/>
    <w:rPr>
      <w:rFonts w:ascii="Calibri" w:hAnsi="Calibri"/>
      <w:sz w:val="17"/>
      <w:szCs w:val="17"/>
      <w:lang w:eastAsia="en-GB" w:bidi="bn-IN"/>
    </w:rPr>
  </w:style>
  <w:style w:type="paragraph" w:customStyle="1" w:styleId="p3">
    <w:name w:val="p3"/>
    <w:basedOn w:val="Normal"/>
    <w:rsid w:val="007F7153"/>
    <w:rPr>
      <w:sz w:val="17"/>
      <w:szCs w:val="17"/>
      <w:lang w:eastAsia="en-GB" w:bidi="bn-IN"/>
    </w:rPr>
  </w:style>
  <w:style w:type="paragraph" w:customStyle="1" w:styleId="p4">
    <w:name w:val="p4"/>
    <w:basedOn w:val="Normal"/>
    <w:rsid w:val="007F7153"/>
    <w:pPr>
      <w:spacing w:after="131"/>
    </w:pPr>
    <w:rPr>
      <w:sz w:val="17"/>
      <w:szCs w:val="17"/>
      <w:lang w:eastAsia="en-GB" w:bidi="bn-IN"/>
    </w:rPr>
  </w:style>
  <w:style w:type="paragraph" w:customStyle="1" w:styleId="p5">
    <w:name w:val="p5"/>
    <w:basedOn w:val="Normal"/>
    <w:rsid w:val="007F7153"/>
    <w:pPr>
      <w:spacing w:after="362"/>
    </w:pPr>
    <w:rPr>
      <w:rFonts w:eastAsiaTheme="minorHAnsi"/>
      <w:sz w:val="17"/>
      <w:szCs w:val="17"/>
      <w:lang w:eastAsia="en-GB" w:bidi="bn-IN"/>
    </w:rPr>
  </w:style>
  <w:style w:type="paragraph" w:customStyle="1" w:styleId="p6">
    <w:name w:val="p6"/>
    <w:basedOn w:val="Normal"/>
    <w:rsid w:val="007F7153"/>
    <w:pPr>
      <w:spacing w:after="365"/>
    </w:pPr>
    <w:rPr>
      <w:rFonts w:eastAsiaTheme="minorHAnsi"/>
      <w:sz w:val="17"/>
      <w:szCs w:val="17"/>
      <w:lang w:eastAsia="en-GB" w:bidi="bn-IN"/>
    </w:rPr>
  </w:style>
  <w:style w:type="character" w:customStyle="1" w:styleId="hlfld-title">
    <w:name w:val="hlfld-title"/>
    <w:basedOn w:val="DefaultParagraphFont"/>
    <w:rsid w:val="007F7153"/>
  </w:style>
  <w:style w:type="character" w:customStyle="1" w:styleId="title-text">
    <w:name w:val="title-text"/>
    <w:basedOn w:val="DefaultParagraphFont"/>
    <w:rsid w:val="007F7153"/>
  </w:style>
  <w:style w:type="character" w:customStyle="1" w:styleId="personname">
    <w:name w:val="person_name"/>
    <w:basedOn w:val="DefaultParagraphFont"/>
    <w:rsid w:val="007F7153"/>
  </w:style>
  <w:style w:type="character" w:customStyle="1" w:styleId="titleheading">
    <w:name w:val="title_heading"/>
    <w:basedOn w:val="DefaultParagraphFont"/>
    <w:rsid w:val="007F7153"/>
  </w:style>
  <w:style w:type="character" w:customStyle="1" w:styleId="epub-sectionitem">
    <w:name w:val="epub-section__item"/>
    <w:basedOn w:val="DefaultParagraphFont"/>
    <w:rsid w:val="007F7153"/>
  </w:style>
  <w:style w:type="character" w:customStyle="1" w:styleId="epub-sectionstate">
    <w:name w:val="epub-section__state"/>
    <w:basedOn w:val="DefaultParagraphFont"/>
    <w:rsid w:val="007F7153"/>
  </w:style>
  <w:style w:type="character" w:customStyle="1" w:styleId="epub-sectiondate">
    <w:name w:val="epub-section__date"/>
    <w:basedOn w:val="DefaultParagraphFont"/>
    <w:rsid w:val="007F7153"/>
  </w:style>
  <w:style w:type="character" w:customStyle="1" w:styleId="UnresolvedMention1">
    <w:name w:val="Unresolved Mention1"/>
    <w:basedOn w:val="DefaultParagraphFont"/>
    <w:uiPriority w:val="99"/>
    <w:semiHidden/>
    <w:unhideWhenUsed/>
    <w:rsid w:val="007F7153"/>
    <w:rPr>
      <w:color w:val="605E5C"/>
      <w:shd w:val="clear" w:color="auto" w:fill="E1DFDD"/>
    </w:rPr>
  </w:style>
  <w:style w:type="character" w:customStyle="1" w:styleId="authors-list-item">
    <w:name w:val="authors-list-item"/>
    <w:basedOn w:val="DefaultParagraphFont"/>
    <w:rsid w:val="007F7153"/>
  </w:style>
  <w:style w:type="character" w:customStyle="1" w:styleId="author-sup-separator">
    <w:name w:val="author-sup-separator"/>
    <w:basedOn w:val="DefaultParagraphFont"/>
    <w:rsid w:val="007F7153"/>
  </w:style>
  <w:style w:type="character" w:customStyle="1" w:styleId="comma">
    <w:name w:val="comma"/>
    <w:basedOn w:val="DefaultParagraphFont"/>
    <w:rsid w:val="007F7153"/>
  </w:style>
  <w:style w:type="character" w:customStyle="1" w:styleId="a">
    <w:name w:val="_"/>
    <w:basedOn w:val="DefaultParagraphFont"/>
    <w:rsid w:val="007F7153"/>
  </w:style>
  <w:style w:type="character" w:customStyle="1" w:styleId="inline">
    <w:name w:val="inline"/>
    <w:basedOn w:val="DefaultParagraphFont"/>
    <w:rsid w:val="007F7153"/>
  </w:style>
  <w:style w:type="character" w:customStyle="1" w:styleId="accordion-tabbedtab-mobile">
    <w:name w:val="accordion-tabbed__tab-mobile"/>
    <w:basedOn w:val="DefaultParagraphFont"/>
    <w:rsid w:val="007F7153"/>
  </w:style>
  <w:style w:type="character" w:customStyle="1" w:styleId="comma-separator">
    <w:name w:val="comma-separator"/>
    <w:basedOn w:val="DefaultParagraphFont"/>
    <w:rsid w:val="007F7153"/>
  </w:style>
  <w:style w:type="character" w:customStyle="1" w:styleId="UnresolvedMention2">
    <w:name w:val="Unresolved Mention2"/>
    <w:basedOn w:val="DefaultParagraphFont"/>
    <w:uiPriority w:val="99"/>
    <w:semiHidden/>
    <w:unhideWhenUsed/>
    <w:rsid w:val="007F7153"/>
    <w:rPr>
      <w:color w:val="605E5C"/>
      <w:shd w:val="clear" w:color="auto" w:fill="E1DFDD"/>
    </w:rPr>
  </w:style>
  <w:style w:type="character" w:customStyle="1" w:styleId="citation-271">
    <w:name w:val="citation-271"/>
    <w:basedOn w:val="DefaultParagraphFont"/>
    <w:rsid w:val="007F7153"/>
  </w:style>
  <w:style w:type="character" w:customStyle="1" w:styleId="citation-270">
    <w:name w:val="citation-270"/>
    <w:basedOn w:val="DefaultParagraphFont"/>
    <w:rsid w:val="007F7153"/>
  </w:style>
  <w:style w:type="character" w:customStyle="1" w:styleId="citation-269">
    <w:name w:val="citation-269"/>
    <w:basedOn w:val="DefaultParagraphFont"/>
    <w:rsid w:val="007F7153"/>
  </w:style>
  <w:style w:type="character" w:customStyle="1" w:styleId="citation-268">
    <w:name w:val="citation-268"/>
    <w:basedOn w:val="DefaultParagraphFont"/>
    <w:rsid w:val="007F7153"/>
  </w:style>
  <w:style w:type="character" w:customStyle="1" w:styleId="citation-267">
    <w:name w:val="citation-267"/>
    <w:basedOn w:val="DefaultParagraphFont"/>
    <w:rsid w:val="007F7153"/>
  </w:style>
  <w:style w:type="character" w:customStyle="1" w:styleId="citation-266">
    <w:name w:val="citation-266"/>
    <w:basedOn w:val="DefaultParagraphFont"/>
    <w:rsid w:val="007F7153"/>
  </w:style>
  <w:style w:type="character" w:customStyle="1" w:styleId="citation-265">
    <w:name w:val="citation-265"/>
    <w:basedOn w:val="DefaultParagraphFont"/>
    <w:rsid w:val="007F7153"/>
  </w:style>
  <w:style w:type="character" w:customStyle="1" w:styleId="citation-264">
    <w:name w:val="citation-264"/>
    <w:basedOn w:val="DefaultParagraphFont"/>
    <w:rsid w:val="007F7153"/>
  </w:style>
  <w:style w:type="character" w:customStyle="1" w:styleId="citation-263">
    <w:name w:val="citation-263"/>
    <w:basedOn w:val="DefaultParagraphFont"/>
    <w:rsid w:val="007F7153"/>
  </w:style>
  <w:style w:type="character" w:customStyle="1" w:styleId="citation-262">
    <w:name w:val="citation-262"/>
    <w:basedOn w:val="DefaultParagraphFont"/>
    <w:rsid w:val="007F7153"/>
  </w:style>
  <w:style w:type="character" w:customStyle="1" w:styleId="UnresolvedMention3">
    <w:name w:val="Unresolved Mention3"/>
    <w:basedOn w:val="DefaultParagraphFont"/>
    <w:uiPriority w:val="99"/>
    <w:semiHidden/>
    <w:unhideWhenUsed/>
    <w:rsid w:val="007F7153"/>
    <w:rPr>
      <w:color w:val="605E5C"/>
      <w:shd w:val="clear" w:color="auto" w:fill="E1DFDD"/>
    </w:rPr>
  </w:style>
  <w:style w:type="character" w:customStyle="1" w:styleId="c-bibliographic-informationvalue">
    <w:name w:val="c-bibliographic-information__value"/>
    <w:basedOn w:val="DefaultParagraphFont"/>
    <w:rsid w:val="007F7153"/>
  </w:style>
  <w:style w:type="character" w:customStyle="1" w:styleId="volumeissue">
    <w:name w:val="volume_issue"/>
    <w:basedOn w:val="DefaultParagraphFont"/>
    <w:rsid w:val="007F7153"/>
  </w:style>
  <w:style w:type="character" w:customStyle="1" w:styleId="pagerange">
    <w:name w:val="page_range"/>
    <w:basedOn w:val="DefaultParagraphFont"/>
    <w:rsid w:val="007F7153"/>
  </w:style>
  <w:style w:type="paragraph" w:customStyle="1" w:styleId="msonormal0">
    <w:name w:val="msonormal"/>
    <w:basedOn w:val="Normal"/>
    <w:rsid w:val="007F7153"/>
    <w:pPr>
      <w:spacing w:before="100" w:beforeAutospacing="1" w:after="100" w:afterAutospacing="1"/>
    </w:pPr>
  </w:style>
  <w:style w:type="character" w:customStyle="1" w:styleId="anchor-text">
    <w:name w:val="anchor-text"/>
    <w:basedOn w:val="DefaultParagraphFont"/>
    <w:rsid w:val="007F7153"/>
  </w:style>
  <w:style w:type="character" w:customStyle="1" w:styleId="identifier">
    <w:name w:val="identifier"/>
    <w:basedOn w:val="DefaultParagraphFont"/>
    <w:rsid w:val="007F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my-orcid?orcid=0000-0002-7613-0261" TargetMode="External"/><Relationship Id="rId5" Type="http://schemas.openxmlformats.org/officeDocument/2006/relationships/hyperlink" Target="https://scholar.google.com/citations?user=kfsgZf0AAAAJ&amp;hl=en&amp;oi=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8933</Words>
  <Characters>50921</Characters>
  <Application>Microsoft Office Word</Application>
  <DocSecurity>0</DocSecurity>
  <Lines>424</Lines>
  <Paragraphs>119</Paragraphs>
  <ScaleCrop>false</ScaleCrop>
  <Company/>
  <LinksUpToDate>false</LinksUpToDate>
  <CharactersWithSpaces>59735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Tofazzal Islam</dc:creator>
  <cp:keywords/>
  <dc:description/>
  <cp:lastModifiedBy>Tofazzal Islam</cp:lastModifiedBy>
  <cp:revision>1</cp:revision>
  <dcterms:created xsi:type="dcterms:W3CDTF">2026-03-14T19:45:00Z</dcterms:created>
  <dcterms:modified xsi:type="dcterms:W3CDTF">2026-03-14T19:49:00Z</dcterms:modified>
</cp:coreProperties>
</file>